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F6C40" w14:textId="62210945" w:rsidR="00F92923" w:rsidRDefault="004F7507" w:rsidP="00F92923">
      <w:bookmarkStart w:id="0" w:name="_Toc66861471"/>
      <w:r>
        <w:rPr>
          <w:noProof/>
        </w:rPr>
        <mc:AlternateContent>
          <mc:Choice Requires="wps">
            <w:drawing>
              <wp:anchor distT="0" distB="0" distL="114300" distR="114300" simplePos="0" relativeHeight="251666432" behindDoc="0" locked="0" layoutInCell="1" allowOverlap="1" wp14:anchorId="6D2282D2" wp14:editId="6E1C1D45">
                <wp:simplePos x="0" y="0"/>
                <wp:positionH relativeFrom="column">
                  <wp:posOffset>4250690</wp:posOffset>
                </wp:positionH>
                <wp:positionV relativeFrom="paragraph">
                  <wp:posOffset>-698842</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92395C0" w14:textId="77777777" w:rsidR="00585D76" w:rsidRPr="00081470" w:rsidRDefault="00585D76" w:rsidP="00EF1BA5">
                            <w:pPr>
                              <w:pStyle w:val="Title"/>
                              <w:jc w:val="center"/>
                              <w:rPr>
                                <w:color w:val="FFFFFF" w:themeColor="background1"/>
                              </w:rPr>
                            </w:pPr>
                            <w:r w:rsidRPr="00081470">
                              <w:rPr>
                                <w:color w:val="FFFFFF" w:themeColor="background1"/>
                              </w:rPr>
                              <w:t>The Guide</w:t>
                            </w:r>
                          </w:p>
                          <w:p w14:paraId="1CEE3785" w14:textId="6286D623" w:rsidR="00585D76" w:rsidRPr="00D178F4" w:rsidRDefault="00585D76" w:rsidP="00081470">
                            <w:pPr>
                              <w:rPr>
                                <w:rFonts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D2282D2" id="_x0000_t202" coordsize="21600,21600" o:spt="202" path="m,l,21600r21600,l21600,xe">
                <v:stroke joinstyle="miter"/>
                <v:path gradientshapeok="t" o:connecttype="rect"/>
              </v:shapetype>
              <v:shape id="Text Box 5" o:spid="_x0000_s1026" type="#_x0000_t202" style="position:absolute;margin-left:334.7pt;margin-top:-55.0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" filled="f" stroked="f" strokeweight=".5pt">
                <v:textbox style="mso-fit-shape-to-text:t">
                  <w:txbxContent>
                    <w:p w14:paraId="092395C0" w14:textId="77777777" w:rsidR="00585D76" w:rsidRPr="00081470" w:rsidRDefault="00585D76" w:rsidP="00EF1BA5">
                      <w:pPr>
                        <w:pStyle w:val="Title"/>
                        <w:jc w:val="center"/>
                        <w:rPr>
                          <w:color w:val="FFFFFF" w:themeColor="background1"/>
                        </w:rPr>
                      </w:pPr>
                      <w:r w:rsidRPr="00081470">
                        <w:rPr>
                          <w:color w:val="FFFFFF" w:themeColor="background1"/>
                        </w:rPr>
                        <w:t>The Guide</w:t>
                      </w:r>
                    </w:p>
                    <w:p w14:paraId="1CEE3785" w14:textId="6286D623" w:rsidR="00585D76" w:rsidRPr="00D178F4" w:rsidRDefault="00585D76" w:rsidP="00081470">
                      <w:pPr>
                        <w:rPr>
                          <w:rFonts w:cs="Arial"/>
                        </w:rPr>
                      </w:pPr>
                    </w:p>
                  </w:txbxContent>
                </v:textbox>
              </v:shape>
            </w:pict>
          </mc:Fallback>
        </mc:AlternateContent>
      </w:r>
    </w:p>
    <w:bookmarkEnd w:id="0"/>
    <w:p w14:paraId="42015703" w14:textId="13AD6080" w:rsidR="00FD5DA5" w:rsidRDefault="00FD5DA5" w:rsidP="00F92923"/>
    <w:p w14:paraId="4873F318" w14:textId="286D8199" w:rsidR="00B72B9A" w:rsidRDefault="00DB534E" w:rsidP="00B72B9A">
      <w:r>
        <w:rPr>
          <w:noProof/>
        </w:rPr>
        <w:drawing>
          <wp:anchor distT="0" distB="0" distL="114300" distR="114300" simplePos="0" relativeHeight="251689984" behindDoc="0" locked="0" layoutInCell="1" allowOverlap="1" wp14:anchorId="187BE4C2" wp14:editId="3D03B8CE">
            <wp:simplePos x="0" y="0"/>
            <wp:positionH relativeFrom="margin">
              <wp:posOffset>4886325</wp:posOffset>
            </wp:positionH>
            <wp:positionV relativeFrom="margin">
              <wp:posOffset>328930</wp:posOffset>
            </wp:positionV>
            <wp:extent cx="1990090" cy="1261745"/>
            <wp:effectExtent l="0" t="0" r="0" b="0"/>
            <wp:wrapSquare wrapText="bothSides"/>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090" cy="1261745"/>
                    </a:xfrm>
                    <a:prstGeom prst="rect">
                      <a:avLst/>
                    </a:prstGeom>
                  </pic:spPr>
                </pic:pic>
              </a:graphicData>
            </a:graphic>
            <wp14:sizeRelH relativeFrom="margin">
              <wp14:pctWidth>0</wp14:pctWidth>
            </wp14:sizeRelH>
            <wp14:sizeRelV relativeFrom="margin">
              <wp14:pctHeight>0</wp14:pctHeight>
            </wp14:sizeRelV>
          </wp:anchor>
        </w:drawing>
      </w:r>
    </w:p>
    <w:p w14:paraId="52424741" w14:textId="6BA79F4A" w:rsidR="004F7507" w:rsidRDefault="004F7507" w:rsidP="00B72B9A"/>
    <w:p w14:paraId="5A1A9BF1" w14:textId="2D98B9CD" w:rsidR="00081470" w:rsidRDefault="00081470" w:rsidP="00081470">
      <w:pPr>
        <w:jc w:val="center"/>
        <w:rPr>
          <w:rFonts w:cs="Arial"/>
          <w:b/>
          <w:bCs/>
        </w:rPr>
      </w:pPr>
    </w:p>
    <w:p w14:paraId="67B84F52" w14:textId="77777777" w:rsidR="00DB534E" w:rsidRDefault="00DB534E" w:rsidP="00081470">
      <w:pPr>
        <w:jc w:val="center"/>
        <w:rPr>
          <w:rFonts w:cs="Arial"/>
          <w:b/>
          <w:bCs/>
          <w:color w:val="222B56"/>
          <w:sz w:val="24"/>
          <w:szCs w:val="28"/>
        </w:rPr>
      </w:pPr>
    </w:p>
    <w:p w14:paraId="24DD297E" w14:textId="77777777" w:rsidR="00DB534E" w:rsidRDefault="00DB534E" w:rsidP="00081470">
      <w:pPr>
        <w:jc w:val="center"/>
        <w:rPr>
          <w:rFonts w:cs="Arial"/>
          <w:b/>
          <w:bCs/>
          <w:color w:val="222B56"/>
          <w:sz w:val="24"/>
          <w:szCs w:val="28"/>
        </w:rPr>
      </w:pPr>
    </w:p>
    <w:p w14:paraId="7A96E15E" w14:textId="77777777" w:rsidR="00DB534E" w:rsidRDefault="00DB534E" w:rsidP="00081470">
      <w:pPr>
        <w:jc w:val="center"/>
        <w:rPr>
          <w:rFonts w:cs="Arial"/>
          <w:b/>
          <w:bCs/>
          <w:color w:val="222B56"/>
          <w:sz w:val="24"/>
          <w:szCs w:val="28"/>
        </w:rPr>
      </w:pPr>
    </w:p>
    <w:p w14:paraId="7DDA093A" w14:textId="77777777" w:rsidR="00DB534E" w:rsidRDefault="00DB534E" w:rsidP="00081470">
      <w:pPr>
        <w:jc w:val="center"/>
        <w:rPr>
          <w:rFonts w:cs="Arial"/>
          <w:b/>
          <w:bCs/>
          <w:color w:val="222B56"/>
          <w:sz w:val="24"/>
          <w:szCs w:val="28"/>
        </w:rPr>
      </w:pPr>
    </w:p>
    <w:p w14:paraId="2AEC438E" w14:textId="77777777" w:rsidR="00DB534E" w:rsidRDefault="00DB534E" w:rsidP="00081470">
      <w:pPr>
        <w:jc w:val="center"/>
        <w:rPr>
          <w:rFonts w:cs="Arial"/>
          <w:b/>
          <w:bCs/>
          <w:color w:val="222B56"/>
          <w:sz w:val="24"/>
          <w:szCs w:val="28"/>
        </w:rPr>
      </w:pPr>
    </w:p>
    <w:p w14:paraId="0F306D9C" w14:textId="30A0FBE5" w:rsidR="00081470" w:rsidRPr="00F576AE" w:rsidRDefault="00081470" w:rsidP="00081470">
      <w:pPr>
        <w:jc w:val="center"/>
        <w:rPr>
          <w:rFonts w:cs="Arial"/>
          <w:b/>
          <w:bCs/>
          <w:color w:val="222B56"/>
          <w:sz w:val="24"/>
          <w:szCs w:val="28"/>
        </w:rPr>
      </w:pPr>
      <w:r w:rsidRPr="00F576AE">
        <w:rPr>
          <w:rFonts w:cs="Arial"/>
          <w:b/>
          <w:bCs/>
          <w:color w:val="222B56"/>
          <w:sz w:val="24"/>
          <w:szCs w:val="28"/>
        </w:rPr>
        <w:t>One Two Zero</w:t>
      </w:r>
    </w:p>
    <w:p w14:paraId="531C6882" w14:textId="3101052D" w:rsidR="00081470" w:rsidRPr="00EB6EDE" w:rsidRDefault="00081470" w:rsidP="00081470">
      <w:pPr>
        <w:jc w:val="center"/>
        <w:rPr>
          <w:rFonts w:cs="Arial"/>
        </w:rPr>
      </w:pPr>
      <w:r w:rsidRPr="00EB6EDE">
        <w:rPr>
          <w:rFonts w:cs="Arial"/>
        </w:rPr>
        <w:t>Operational carbon neutrality</w:t>
      </w:r>
    </w:p>
    <w:p w14:paraId="03E214E7" w14:textId="4AF78A22" w:rsidR="00081470" w:rsidRPr="00EB6EDE" w:rsidRDefault="00536A4B" w:rsidP="00081470">
      <w:pPr>
        <w:jc w:val="center"/>
        <w:rPr>
          <w:rFonts w:cs="Arial"/>
        </w:rPr>
      </w:pPr>
      <w:r>
        <w:rPr>
          <w:rFonts w:cs="Arial"/>
        </w:rPr>
        <w:t>Plannet Zero</w:t>
      </w:r>
    </w:p>
    <w:p w14:paraId="134894F2" w14:textId="77777777" w:rsidR="00081470" w:rsidRPr="00D178F4" w:rsidRDefault="00081470" w:rsidP="00081470">
      <w:pPr>
        <w:jc w:val="center"/>
        <w:rPr>
          <w:rFonts w:cs="Arial"/>
        </w:rPr>
      </w:pPr>
      <w:r w:rsidRPr="5C13995A">
        <w:rPr>
          <w:rFonts w:cs="Arial"/>
        </w:rPr>
        <w:t>2021</w:t>
      </w:r>
    </w:p>
    <w:p w14:paraId="1378D5A0" w14:textId="77777777" w:rsidR="004F7507" w:rsidRPr="00081470" w:rsidRDefault="004F7507" w:rsidP="00081470"/>
    <w:p w14:paraId="1322DB98" w14:textId="77777777" w:rsidR="00EF1BA5" w:rsidRDefault="00EF1BA5" w:rsidP="00EF1BA5">
      <w:pPr>
        <w:pStyle w:val="Heading3"/>
      </w:pPr>
    </w:p>
    <w:p w14:paraId="3B4EFF6E" w14:textId="30FCFF47" w:rsidR="00EF1BA5" w:rsidRPr="00EF1BA5" w:rsidRDefault="00EF1BA5" w:rsidP="00EF1BA5">
      <w:pPr>
        <w:pStyle w:val="Heading1"/>
        <w:jc w:val="center"/>
        <w:rPr>
          <w:color w:val="222B56"/>
        </w:rPr>
      </w:pPr>
      <w:bookmarkStart w:id="1" w:name="_Toc66861956"/>
      <w:r w:rsidRPr="00EF1BA5">
        <w:rPr>
          <w:color w:val="222B56"/>
        </w:rPr>
        <w:t>Starting your carbon journey is as easy as</w:t>
      </w:r>
      <w:r w:rsidR="00983399">
        <w:rPr>
          <w:color w:val="222B56"/>
        </w:rPr>
        <w:t xml:space="preserve"> </w:t>
      </w:r>
      <w:r w:rsidRPr="00EF1BA5">
        <w:rPr>
          <w:color w:val="222B56"/>
        </w:rPr>
        <w:t>...</w:t>
      </w:r>
      <w:bookmarkEnd w:id="1"/>
    </w:p>
    <w:p w14:paraId="60A9F50D" w14:textId="77777777" w:rsidR="00EF1BA5" w:rsidRDefault="00EF1BA5" w:rsidP="00EF1BA5">
      <w:pPr>
        <w:pStyle w:val="Heading3"/>
        <w:jc w:val="center"/>
      </w:pPr>
    </w:p>
    <w:p w14:paraId="732AE89C" w14:textId="77777777" w:rsidR="00EF1BA5" w:rsidRDefault="00EF1BA5" w:rsidP="00EF1BA5">
      <w:pPr>
        <w:rPr>
          <w:rFonts w:cs="Arial"/>
        </w:rPr>
      </w:pPr>
      <w:r>
        <w:rPr>
          <w:noProof/>
        </w:rPr>
        <w:drawing>
          <wp:anchor distT="0" distB="0" distL="114300" distR="114300" simplePos="0" relativeHeight="251664384" behindDoc="0" locked="0" layoutInCell="1" allowOverlap="1" wp14:anchorId="52EFF0D0" wp14:editId="3D047844">
            <wp:simplePos x="0" y="0"/>
            <wp:positionH relativeFrom="column">
              <wp:posOffset>182147</wp:posOffset>
            </wp:positionH>
            <wp:positionV relativeFrom="paragraph">
              <wp:posOffset>151130</wp:posOffset>
            </wp:positionV>
            <wp:extent cx="6082665" cy="1955165"/>
            <wp:effectExtent l="0" t="0" r="635" b="635"/>
            <wp:wrapNone/>
            <wp:docPr id="62395902"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5902" name="Picture 15"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t="28570" b="2"/>
                    <a:stretch/>
                  </pic:blipFill>
                  <pic:spPr>
                    <a:xfrm>
                      <a:off x="0" y="0"/>
                      <a:ext cx="6082665" cy="1955165"/>
                    </a:xfrm>
                    <a:prstGeom prst="rect">
                      <a:avLst/>
                    </a:prstGeom>
                  </pic:spPr>
                </pic:pic>
              </a:graphicData>
            </a:graphic>
            <wp14:sizeRelH relativeFrom="page">
              <wp14:pctWidth>0</wp14:pctWidth>
            </wp14:sizeRelH>
            <wp14:sizeRelV relativeFrom="page">
              <wp14:pctHeight>0</wp14:pctHeight>
            </wp14:sizeRelV>
          </wp:anchor>
        </w:drawing>
      </w:r>
    </w:p>
    <w:p w14:paraId="502A904C" w14:textId="77777777" w:rsidR="00EF1BA5" w:rsidRDefault="00EF1BA5" w:rsidP="00EF1BA5">
      <w:pPr>
        <w:rPr>
          <w:rFonts w:cs="Arial"/>
        </w:rPr>
      </w:pPr>
    </w:p>
    <w:p w14:paraId="0BEE958B" w14:textId="77777777" w:rsidR="00EF1BA5" w:rsidRDefault="00EF1BA5" w:rsidP="00EF1BA5">
      <w:pPr>
        <w:rPr>
          <w:rFonts w:cs="Arial"/>
        </w:rPr>
      </w:pPr>
    </w:p>
    <w:p w14:paraId="5AEBB87B" w14:textId="77777777" w:rsidR="00EF1BA5" w:rsidRDefault="00EF1BA5" w:rsidP="00EF1BA5">
      <w:pPr>
        <w:rPr>
          <w:rFonts w:cs="Arial"/>
        </w:rPr>
      </w:pPr>
    </w:p>
    <w:p w14:paraId="20112F5C" w14:textId="77777777" w:rsidR="00EF1BA5" w:rsidRDefault="00EF1BA5" w:rsidP="00EF1BA5">
      <w:pPr>
        <w:rPr>
          <w:rFonts w:cs="Arial"/>
        </w:rPr>
      </w:pPr>
    </w:p>
    <w:p w14:paraId="4E52ACBF" w14:textId="77777777" w:rsidR="00EF1BA5" w:rsidRDefault="00EF1BA5" w:rsidP="00EF1BA5">
      <w:pPr>
        <w:rPr>
          <w:rFonts w:cs="Arial"/>
        </w:rPr>
      </w:pPr>
    </w:p>
    <w:p w14:paraId="54B9EA6F" w14:textId="77777777" w:rsidR="00EF1BA5" w:rsidRDefault="00EF1BA5" w:rsidP="00EF1BA5">
      <w:pPr>
        <w:rPr>
          <w:rFonts w:cs="Arial"/>
        </w:rPr>
      </w:pPr>
    </w:p>
    <w:p w14:paraId="7B63965D" w14:textId="77777777" w:rsidR="00EF1BA5" w:rsidRDefault="00EF1BA5" w:rsidP="00EF1BA5">
      <w:pPr>
        <w:rPr>
          <w:rFonts w:cs="Arial"/>
        </w:rPr>
      </w:pPr>
    </w:p>
    <w:p w14:paraId="368C5929" w14:textId="77777777" w:rsidR="00EF1BA5" w:rsidRDefault="00EF1BA5" w:rsidP="00EF1BA5">
      <w:pPr>
        <w:rPr>
          <w:rFonts w:cs="Arial"/>
        </w:rPr>
      </w:pPr>
    </w:p>
    <w:p w14:paraId="4145389C" w14:textId="77777777" w:rsidR="00EF1BA5" w:rsidRDefault="00EF1BA5" w:rsidP="00EF1BA5">
      <w:pPr>
        <w:rPr>
          <w:rFonts w:cs="Arial"/>
        </w:rPr>
      </w:pPr>
    </w:p>
    <w:p w14:paraId="179993CA" w14:textId="77777777" w:rsidR="00EF1BA5" w:rsidRDefault="00EF1BA5" w:rsidP="00EF1BA5">
      <w:pPr>
        <w:rPr>
          <w:rFonts w:cs="Arial"/>
        </w:rPr>
      </w:pPr>
    </w:p>
    <w:p w14:paraId="79C75B0F" w14:textId="77777777" w:rsidR="00EF1BA5" w:rsidRDefault="00EF1BA5" w:rsidP="00EF1BA5">
      <w:pPr>
        <w:rPr>
          <w:rFonts w:cs="Arial"/>
        </w:rPr>
      </w:pPr>
    </w:p>
    <w:p w14:paraId="6FFD54DE" w14:textId="77777777" w:rsidR="00EF1BA5" w:rsidRDefault="00EF1BA5" w:rsidP="00EF1BA5">
      <w:pPr>
        <w:rPr>
          <w:rFonts w:cs="Arial"/>
        </w:rPr>
      </w:pPr>
    </w:p>
    <w:p w14:paraId="793BADBC" w14:textId="76816FCD" w:rsidR="00EF1BA5" w:rsidRDefault="00EF1BA5" w:rsidP="00EF1BA5">
      <w:pPr>
        <w:rPr>
          <w:rFonts w:cs="Arial"/>
        </w:rPr>
      </w:pPr>
    </w:p>
    <w:p w14:paraId="5EAB0B00" w14:textId="77777777" w:rsidR="00081470" w:rsidRDefault="00081470" w:rsidP="00EF1BA5">
      <w:pPr>
        <w:rPr>
          <w:rFonts w:cs="Arial"/>
        </w:rPr>
      </w:pPr>
    </w:p>
    <w:p w14:paraId="0184F159" w14:textId="77777777" w:rsidR="00EF1BA5" w:rsidRDefault="00EF1BA5" w:rsidP="00EF1BA5">
      <w:pPr>
        <w:rPr>
          <w:rFonts w:cs="Arial"/>
        </w:rPr>
      </w:pPr>
    </w:p>
    <w:p w14:paraId="5F4ABA39" w14:textId="77777777" w:rsidR="00F576AE" w:rsidRDefault="00F576AE" w:rsidP="00EF1BA5">
      <w:pPr>
        <w:jc w:val="both"/>
        <w:rPr>
          <w:rFonts w:cs="Arial"/>
        </w:rPr>
      </w:pPr>
    </w:p>
    <w:p w14:paraId="642B941C" w14:textId="41150AC3" w:rsidR="00EF1BA5" w:rsidRDefault="00EF1BA5" w:rsidP="00EF1BA5">
      <w:pPr>
        <w:jc w:val="both"/>
        <w:rPr>
          <w:rFonts w:cs="Arial"/>
        </w:rPr>
      </w:pPr>
      <w:r w:rsidRPr="00EB6EDE">
        <w:rPr>
          <w:rFonts w:cs="Arial"/>
        </w:rPr>
        <w:t>Th</w:t>
      </w:r>
      <w:r>
        <w:rPr>
          <w:rFonts w:cs="Arial"/>
        </w:rPr>
        <w:t>is</w:t>
      </w:r>
      <w:r w:rsidRPr="00EB6EDE">
        <w:rPr>
          <w:rFonts w:cs="Arial"/>
        </w:rPr>
        <w:t xml:space="preserve"> Guide will help you </w:t>
      </w:r>
      <w:r>
        <w:rPr>
          <w:rFonts w:cs="Arial"/>
        </w:rPr>
        <w:t>to understand how to measure and report a company</w:t>
      </w:r>
      <w:r w:rsidRPr="50FB1B8F">
        <w:rPr>
          <w:rFonts w:cs="Arial"/>
        </w:rPr>
        <w:t>-l</w:t>
      </w:r>
      <w:r>
        <w:rPr>
          <w:rFonts w:cs="Arial"/>
        </w:rPr>
        <w:t xml:space="preserve">evel carbon footprint.  Powered with the knowledge provided in this guide and the One Two Zero programme, you will be </w:t>
      </w:r>
      <w:r w:rsidRPr="50FB1B8F">
        <w:rPr>
          <w:rFonts w:cs="Arial"/>
        </w:rPr>
        <w:t xml:space="preserve">able to communicate </w:t>
      </w:r>
      <w:r>
        <w:rPr>
          <w:rFonts w:cs="Arial"/>
        </w:rPr>
        <w:t xml:space="preserve">your </w:t>
      </w:r>
      <w:r w:rsidRPr="00EB6EDE">
        <w:rPr>
          <w:rFonts w:cs="Arial"/>
        </w:rPr>
        <w:t>carbon footprint</w:t>
      </w:r>
      <w:r>
        <w:rPr>
          <w:rFonts w:cs="Arial"/>
        </w:rPr>
        <w:t xml:space="preserve"> </w:t>
      </w:r>
      <w:r w:rsidRPr="50FB1B8F">
        <w:rPr>
          <w:rFonts w:cs="Arial"/>
        </w:rPr>
        <w:t>confidently</w:t>
      </w:r>
      <w:r>
        <w:rPr>
          <w:rFonts w:cs="Arial"/>
        </w:rPr>
        <w:t xml:space="preserve"> and </w:t>
      </w:r>
      <w:r w:rsidRPr="50FB1B8F">
        <w:rPr>
          <w:rFonts w:cs="Arial"/>
        </w:rPr>
        <w:t>drive</w:t>
      </w:r>
      <w:r>
        <w:rPr>
          <w:rFonts w:cs="Arial"/>
        </w:rPr>
        <w:t xml:space="preserve"> environmental action for your organisation.  </w:t>
      </w:r>
    </w:p>
    <w:p w14:paraId="76DDD986" w14:textId="77777777" w:rsidR="00EF1BA5" w:rsidRPr="00EB6EDE" w:rsidRDefault="00EF1BA5" w:rsidP="00EF1BA5">
      <w:pPr>
        <w:jc w:val="both"/>
        <w:rPr>
          <w:rFonts w:cs="Arial"/>
        </w:rPr>
      </w:pPr>
    </w:p>
    <w:p w14:paraId="37EEEFCD" w14:textId="6FC4AA49" w:rsidR="00EF1BA5" w:rsidRPr="00EB6EDE" w:rsidRDefault="00EF1BA5" w:rsidP="00EF1BA5">
      <w:pPr>
        <w:jc w:val="both"/>
        <w:rPr>
          <w:rFonts w:cs="Arial"/>
        </w:rPr>
      </w:pPr>
      <w:r w:rsidRPr="00EB6EDE">
        <w:rPr>
          <w:rFonts w:cs="Arial"/>
        </w:rPr>
        <w:t xml:space="preserve">The One Two Zero programme is the first of its kind and </w:t>
      </w:r>
      <w:r w:rsidRPr="5C13995A">
        <w:rPr>
          <w:rFonts w:cs="Arial"/>
        </w:rPr>
        <w:t xml:space="preserve">offers </w:t>
      </w:r>
      <w:r>
        <w:rPr>
          <w:rFonts w:cs="Arial"/>
        </w:rPr>
        <w:t>Small and Medium Enterprises (</w:t>
      </w:r>
      <w:r w:rsidRPr="00EB6EDE">
        <w:rPr>
          <w:rFonts w:cs="Arial"/>
        </w:rPr>
        <w:t>SMEs</w:t>
      </w:r>
      <w:r>
        <w:rPr>
          <w:rFonts w:cs="Arial"/>
        </w:rPr>
        <w:t xml:space="preserve">) </w:t>
      </w:r>
      <w:r w:rsidRPr="00EB6EDE">
        <w:rPr>
          <w:rFonts w:cs="Arial"/>
        </w:rPr>
        <w:t>affordable support and guidance so they can begin their net zero journey</w:t>
      </w:r>
      <w:r>
        <w:rPr>
          <w:rFonts w:cs="Arial"/>
        </w:rPr>
        <w:t>.</w:t>
      </w:r>
      <w:r w:rsidR="009C46F8">
        <w:rPr>
          <w:rFonts w:cs="Arial"/>
        </w:rPr>
        <w:t xml:space="preserve">  </w:t>
      </w:r>
      <w:r w:rsidRPr="00EB6EDE">
        <w:rPr>
          <w:rFonts w:cs="Arial"/>
        </w:rPr>
        <w:t>The first barrier to most organisations is the high upfront cost of external carbon auditing, leading some businesses to take things into their own hands</w:t>
      </w:r>
      <w:r>
        <w:rPr>
          <w:rFonts w:cs="Arial"/>
        </w:rPr>
        <w:t xml:space="preserve">.  </w:t>
      </w:r>
      <w:r w:rsidRPr="00EB6EDE">
        <w:rPr>
          <w:rFonts w:cs="Arial"/>
        </w:rPr>
        <w:t>This step-by-step guide eliminate</w:t>
      </w:r>
      <w:r>
        <w:rPr>
          <w:rFonts w:cs="Arial"/>
        </w:rPr>
        <w:t>s</w:t>
      </w:r>
      <w:r w:rsidRPr="00EB6EDE">
        <w:rPr>
          <w:rFonts w:cs="Arial"/>
        </w:rPr>
        <w:t xml:space="preserve"> wasted time and </w:t>
      </w:r>
      <w:r>
        <w:rPr>
          <w:rFonts w:cs="Arial"/>
        </w:rPr>
        <w:t>builds</w:t>
      </w:r>
      <w:r w:rsidRPr="00EB6EDE">
        <w:rPr>
          <w:rFonts w:cs="Arial"/>
        </w:rPr>
        <w:t xml:space="preserve"> </w:t>
      </w:r>
      <w:r>
        <w:rPr>
          <w:rFonts w:cs="Arial"/>
        </w:rPr>
        <w:t xml:space="preserve">vital in-house knowledge and </w:t>
      </w:r>
      <w:r w:rsidRPr="00053C5F">
        <w:rPr>
          <w:rFonts w:cs="Arial"/>
        </w:rPr>
        <w:t>competence</w:t>
      </w:r>
      <w:r w:rsidRPr="00BA53E1">
        <w:rPr>
          <w:rFonts w:cs="Arial"/>
        </w:rPr>
        <w:t xml:space="preserve"> </w:t>
      </w:r>
      <w:r>
        <w:rPr>
          <w:rFonts w:cs="Arial"/>
        </w:rPr>
        <w:t xml:space="preserve">to </w:t>
      </w:r>
      <w:r w:rsidRPr="00BA53E1">
        <w:rPr>
          <w:rFonts w:cs="Arial"/>
        </w:rPr>
        <w:t>deliver real change</w:t>
      </w:r>
      <w:r w:rsidRPr="00053C5F">
        <w:rPr>
          <w:rFonts w:cs="Arial"/>
        </w:rPr>
        <w:t>.</w:t>
      </w:r>
    </w:p>
    <w:p w14:paraId="64726AB4" w14:textId="77777777" w:rsidR="00EF1BA5" w:rsidRPr="00EB6EDE" w:rsidRDefault="00EF1BA5" w:rsidP="00EF1BA5">
      <w:pPr>
        <w:jc w:val="both"/>
        <w:rPr>
          <w:rFonts w:cs="Arial"/>
        </w:rPr>
      </w:pPr>
    </w:p>
    <w:p w14:paraId="1474766D" w14:textId="5F8916CC" w:rsidR="00EF1BA5" w:rsidRPr="00EB6EDE" w:rsidRDefault="00EF1BA5" w:rsidP="00EF1BA5">
      <w:pPr>
        <w:jc w:val="both"/>
        <w:rPr>
          <w:rFonts w:cs="Arial"/>
        </w:rPr>
      </w:pPr>
      <w:r w:rsidRPr="00EB6EDE">
        <w:rPr>
          <w:rFonts w:cs="Arial"/>
        </w:rPr>
        <w:t xml:space="preserve">The Guide introduces the basic principles of carbon footprinting and the benefits to your </w:t>
      </w:r>
      <w:r>
        <w:rPr>
          <w:rFonts w:cs="Arial"/>
        </w:rPr>
        <w:t>organisation</w:t>
      </w:r>
      <w:r w:rsidRPr="00EB6EDE">
        <w:rPr>
          <w:rFonts w:cs="Arial"/>
        </w:rPr>
        <w:t xml:space="preserve"> of operational carbon neutrality</w:t>
      </w:r>
      <w:r>
        <w:rPr>
          <w:rFonts w:cs="Arial"/>
        </w:rPr>
        <w:t>.</w:t>
      </w:r>
      <w:r w:rsidR="009C46F8">
        <w:rPr>
          <w:rFonts w:cs="Arial"/>
        </w:rPr>
        <w:t xml:space="preserve">  </w:t>
      </w:r>
      <w:r w:rsidRPr="00EB6EDE">
        <w:rPr>
          <w:rFonts w:cs="Arial"/>
        </w:rPr>
        <w:t xml:space="preserve">As experts in the carbon market and with experience of working with many of Europe’s largest emitters, </w:t>
      </w:r>
      <w:r>
        <w:rPr>
          <w:rFonts w:cs="Arial"/>
        </w:rPr>
        <w:t>t</w:t>
      </w:r>
      <w:r w:rsidRPr="00EB6EDE">
        <w:rPr>
          <w:rFonts w:cs="Arial"/>
        </w:rPr>
        <w:t>he Plan</w:t>
      </w:r>
      <w:r>
        <w:rPr>
          <w:rFonts w:cs="Arial"/>
        </w:rPr>
        <w:t>n</w:t>
      </w:r>
      <w:r w:rsidRPr="00EB6EDE">
        <w:rPr>
          <w:rFonts w:cs="Arial"/>
        </w:rPr>
        <w:t xml:space="preserve">et Zero team have developed this product to help </w:t>
      </w:r>
      <w:r>
        <w:rPr>
          <w:rFonts w:cs="Arial"/>
        </w:rPr>
        <w:t xml:space="preserve">each </w:t>
      </w:r>
      <w:r w:rsidRPr="00EB6EDE">
        <w:rPr>
          <w:rFonts w:cs="Arial"/>
        </w:rPr>
        <w:t xml:space="preserve">business embark on </w:t>
      </w:r>
      <w:r>
        <w:rPr>
          <w:rFonts w:cs="Arial"/>
        </w:rPr>
        <w:t>its</w:t>
      </w:r>
      <w:r w:rsidRPr="00EB6EDE">
        <w:rPr>
          <w:rFonts w:cs="Arial"/>
        </w:rPr>
        <w:t xml:space="preserve"> low carbon journey</w:t>
      </w:r>
      <w:r>
        <w:rPr>
          <w:rFonts w:cs="Arial"/>
        </w:rPr>
        <w:t>.</w:t>
      </w:r>
    </w:p>
    <w:p w14:paraId="2A9DFE74" w14:textId="483426A5" w:rsidR="00FD5DA5" w:rsidRDefault="00FD5DA5" w:rsidP="00B72B9A">
      <w:pPr>
        <w:pStyle w:val="Heading4"/>
      </w:pPr>
      <w:r>
        <w:br w:type="page"/>
      </w:r>
    </w:p>
    <w:p w14:paraId="13BB733E" w14:textId="1940C933" w:rsidR="00F92923" w:rsidRDefault="00F92923" w:rsidP="00F92923"/>
    <w:p w14:paraId="65735B6D" w14:textId="77777777" w:rsidR="00F92923" w:rsidRPr="00F92923" w:rsidRDefault="00F92923" w:rsidP="00F92923"/>
    <w:p w14:paraId="76E116A2" w14:textId="57679564" w:rsidR="00DA28D0" w:rsidRDefault="00DA28D0">
      <w:pPr>
        <w:pStyle w:val="TOC1"/>
        <w:rPr>
          <w:rFonts w:asciiTheme="minorHAnsi" w:eastAsiaTheme="minorEastAsia" w:hAnsiTheme="minorHAnsi" w:cstheme="minorBidi"/>
          <w:bCs w:val="0"/>
          <w:noProof/>
          <w:color w:val="auto"/>
          <w:sz w:val="24"/>
          <w:szCs w:val="24"/>
        </w:rPr>
      </w:pPr>
      <w:r>
        <w:fldChar w:fldCharType="begin"/>
      </w:r>
      <w:r>
        <w:instrText xml:space="preserve"> TOC \o "1-2" \h \z \u </w:instrText>
      </w:r>
      <w:r>
        <w:fldChar w:fldCharType="separate"/>
      </w:r>
    </w:p>
    <w:p w14:paraId="342E377E" w14:textId="17C22172" w:rsidR="00DA28D0" w:rsidRDefault="00DB534E">
      <w:pPr>
        <w:pStyle w:val="TOC1"/>
        <w:rPr>
          <w:rFonts w:asciiTheme="minorHAnsi" w:eastAsiaTheme="minorEastAsia" w:hAnsiTheme="minorHAnsi" w:cstheme="minorBidi"/>
          <w:bCs w:val="0"/>
          <w:noProof/>
          <w:color w:val="auto"/>
          <w:sz w:val="24"/>
          <w:szCs w:val="24"/>
        </w:rPr>
      </w:pPr>
      <w:hyperlink w:anchor="_Toc66861957" w:history="1">
        <w:r w:rsidR="00DA28D0" w:rsidRPr="00142DE8">
          <w:rPr>
            <w:rStyle w:val="Hyperlink"/>
            <w:rFonts w:eastAsiaTheme="majorEastAsia"/>
            <w:noProof/>
          </w:rPr>
          <w:t>Background</w:t>
        </w:r>
        <w:r w:rsidR="00DA28D0">
          <w:rPr>
            <w:noProof/>
            <w:webHidden/>
          </w:rPr>
          <w:tab/>
        </w:r>
        <w:r w:rsidR="00DA28D0">
          <w:rPr>
            <w:noProof/>
            <w:webHidden/>
          </w:rPr>
          <w:fldChar w:fldCharType="begin"/>
        </w:r>
        <w:r w:rsidR="00DA28D0">
          <w:rPr>
            <w:noProof/>
            <w:webHidden/>
          </w:rPr>
          <w:instrText xml:space="preserve"> PAGEREF _Toc66861957 \h </w:instrText>
        </w:r>
        <w:r w:rsidR="00DA28D0">
          <w:rPr>
            <w:noProof/>
            <w:webHidden/>
          </w:rPr>
        </w:r>
        <w:r w:rsidR="00DA28D0">
          <w:rPr>
            <w:noProof/>
            <w:webHidden/>
          </w:rPr>
          <w:fldChar w:fldCharType="separate"/>
        </w:r>
        <w:r w:rsidR="004F7507">
          <w:rPr>
            <w:noProof/>
            <w:webHidden/>
          </w:rPr>
          <w:t>3</w:t>
        </w:r>
        <w:r w:rsidR="00DA28D0">
          <w:rPr>
            <w:noProof/>
            <w:webHidden/>
          </w:rPr>
          <w:fldChar w:fldCharType="end"/>
        </w:r>
      </w:hyperlink>
    </w:p>
    <w:p w14:paraId="4AD2FC66" w14:textId="602F48F4" w:rsidR="00DA28D0" w:rsidRDefault="00DB534E" w:rsidP="00DA28D0">
      <w:pPr>
        <w:pStyle w:val="TOC2"/>
        <w:tabs>
          <w:tab w:val="right" w:pos="10194"/>
        </w:tabs>
        <w:rPr>
          <w:rFonts w:asciiTheme="minorHAnsi" w:eastAsiaTheme="minorEastAsia" w:hAnsiTheme="minorHAnsi" w:cstheme="minorBidi"/>
          <w:bCs w:val="0"/>
          <w:noProof/>
          <w:sz w:val="24"/>
          <w:szCs w:val="24"/>
        </w:rPr>
      </w:pPr>
      <w:hyperlink w:anchor="_Toc66861958" w:history="1">
        <w:r w:rsidR="00DA28D0" w:rsidRPr="00142DE8">
          <w:rPr>
            <w:rStyle w:val="Hyperlink"/>
            <w:rFonts w:eastAsiaTheme="majorEastAsia"/>
            <w:noProof/>
          </w:rPr>
          <w:t>Introduction</w:t>
        </w:r>
        <w:r w:rsidR="00DA28D0">
          <w:rPr>
            <w:noProof/>
            <w:webHidden/>
          </w:rPr>
          <w:tab/>
        </w:r>
        <w:r w:rsidR="00DA28D0">
          <w:rPr>
            <w:noProof/>
            <w:webHidden/>
          </w:rPr>
          <w:fldChar w:fldCharType="begin"/>
        </w:r>
        <w:r w:rsidR="00DA28D0">
          <w:rPr>
            <w:noProof/>
            <w:webHidden/>
          </w:rPr>
          <w:instrText xml:space="preserve"> PAGEREF _Toc66861958 \h </w:instrText>
        </w:r>
        <w:r w:rsidR="00DA28D0">
          <w:rPr>
            <w:noProof/>
            <w:webHidden/>
          </w:rPr>
        </w:r>
        <w:r w:rsidR="00DA28D0">
          <w:rPr>
            <w:noProof/>
            <w:webHidden/>
          </w:rPr>
          <w:fldChar w:fldCharType="separate"/>
        </w:r>
        <w:r w:rsidR="004F7507">
          <w:rPr>
            <w:noProof/>
            <w:webHidden/>
          </w:rPr>
          <w:t>3</w:t>
        </w:r>
        <w:r w:rsidR="00DA28D0">
          <w:rPr>
            <w:noProof/>
            <w:webHidden/>
          </w:rPr>
          <w:fldChar w:fldCharType="end"/>
        </w:r>
      </w:hyperlink>
    </w:p>
    <w:p w14:paraId="1B29A41B" w14:textId="7801FFBF" w:rsidR="00DA28D0" w:rsidRDefault="00DB534E">
      <w:pPr>
        <w:pStyle w:val="TOC1"/>
        <w:rPr>
          <w:rFonts w:asciiTheme="minorHAnsi" w:eastAsiaTheme="minorEastAsia" w:hAnsiTheme="minorHAnsi" w:cstheme="minorBidi"/>
          <w:bCs w:val="0"/>
          <w:noProof/>
          <w:color w:val="auto"/>
          <w:sz w:val="24"/>
          <w:szCs w:val="24"/>
        </w:rPr>
      </w:pPr>
      <w:hyperlink w:anchor="_Toc66861960" w:history="1">
        <w:r w:rsidR="00DA28D0" w:rsidRPr="00142DE8">
          <w:rPr>
            <w:rStyle w:val="Hyperlink"/>
            <w:rFonts w:eastAsiaTheme="majorEastAsia"/>
            <w:noProof/>
          </w:rPr>
          <w:t>A guide to carbon emissions reporting</w:t>
        </w:r>
        <w:r w:rsidR="00DA28D0">
          <w:rPr>
            <w:noProof/>
            <w:webHidden/>
          </w:rPr>
          <w:tab/>
        </w:r>
        <w:r w:rsidR="00DA28D0">
          <w:rPr>
            <w:noProof/>
            <w:webHidden/>
          </w:rPr>
          <w:fldChar w:fldCharType="begin"/>
        </w:r>
        <w:r w:rsidR="00DA28D0">
          <w:rPr>
            <w:noProof/>
            <w:webHidden/>
          </w:rPr>
          <w:instrText xml:space="preserve"> PAGEREF _Toc66861960 \h </w:instrText>
        </w:r>
        <w:r w:rsidR="00DA28D0">
          <w:rPr>
            <w:noProof/>
            <w:webHidden/>
          </w:rPr>
        </w:r>
        <w:r w:rsidR="00DA28D0">
          <w:rPr>
            <w:noProof/>
            <w:webHidden/>
          </w:rPr>
          <w:fldChar w:fldCharType="separate"/>
        </w:r>
        <w:r w:rsidR="004F7507">
          <w:rPr>
            <w:noProof/>
            <w:webHidden/>
          </w:rPr>
          <w:t>4</w:t>
        </w:r>
        <w:r w:rsidR="00DA28D0">
          <w:rPr>
            <w:noProof/>
            <w:webHidden/>
          </w:rPr>
          <w:fldChar w:fldCharType="end"/>
        </w:r>
      </w:hyperlink>
    </w:p>
    <w:p w14:paraId="27896B7D" w14:textId="1BB8E0B5"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61" w:history="1">
        <w:r w:rsidR="00DA28D0" w:rsidRPr="00142DE8">
          <w:rPr>
            <w:rStyle w:val="Hyperlink"/>
            <w:rFonts w:eastAsiaTheme="majorEastAsia"/>
            <w:noProof/>
          </w:rPr>
          <w:t>What is a carbon footprint?</w:t>
        </w:r>
        <w:r w:rsidR="00DA28D0">
          <w:rPr>
            <w:noProof/>
            <w:webHidden/>
          </w:rPr>
          <w:tab/>
        </w:r>
        <w:r w:rsidR="00DA28D0">
          <w:rPr>
            <w:noProof/>
            <w:webHidden/>
          </w:rPr>
          <w:fldChar w:fldCharType="begin"/>
        </w:r>
        <w:r w:rsidR="00DA28D0">
          <w:rPr>
            <w:noProof/>
            <w:webHidden/>
          </w:rPr>
          <w:instrText xml:space="preserve"> PAGEREF _Toc66861961 \h </w:instrText>
        </w:r>
        <w:r w:rsidR="00DA28D0">
          <w:rPr>
            <w:noProof/>
            <w:webHidden/>
          </w:rPr>
        </w:r>
        <w:r w:rsidR="00DA28D0">
          <w:rPr>
            <w:noProof/>
            <w:webHidden/>
          </w:rPr>
          <w:fldChar w:fldCharType="separate"/>
        </w:r>
        <w:r w:rsidR="004F7507">
          <w:rPr>
            <w:noProof/>
            <w:webHidden/>
          </w:rPr>
          <w:t>4</w:t>
        </w:r>
        <w:r w:rsidR="00DA28D0">
          <w:rPr>
            <w:noProof/>
            <w:webHidden/>
          </w:rPr>
          <w:fldChar w:fldCharType="end"/>
        </w:r>
      </w:hyperlink>
    </w:p>
    <w:p w14:paraId="5DED5F6B" w14:textId="45109CF7"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62" w:history="1">
        <w:r w:rsidR="00DA28D0" w:rsidRPr="00142DE8">
          <w:rPr>
            <w:rStyle w:val="Hyperlink"/>
            <w:rFonts w:eastAsiaTheme="majorEastAsia"/>
            <w:noProof/>
          </w:rPr>
          <w:t>Operational carbon footprint</w:t>
        </w:r>
        <w:r w:rsidR="00DA28D0">
          <w:rPr>
            <w:noProof/>
            <w:webHidden/>
          </w:rPr>
          <w:tab/>
        </w:r>
        <w:r w:rsidR="00DA28D0">
          <w:rPr>
            <w:noProof/>
            <w:webHidden/>
          </w:rPr>
          <w:fldChar w:fldCharType="begin"/>
        </w:r>
        <w:r w:rsidR="00DA28D0">
          <w:rPr>
            <w:noProof/>
            <w:webHidden/>
          </w:rPr>
          <w:instrText xml:space="preserve"> PAGEREF _Toc66861962 \h </w:instrText>
        </w:r>
        <w:r w:rsidR="00DA28D0">
          <w:rPr>
            <w:noProof/>
            <w:webHidden/>
          </w:rPr>
        </w:r>
        <w:r w:rsidR="00DA28D0">
          <w:rPr>
            <w:noProof/>
            <w:webHidden/>
          </w:rPr>
          <w:fldChar w:fldCharType="separate"/>
        </w:r>
        <w:r w:rsidR="004F7507">
          <w:rPr>
            <w:noProof/>
            <w:webHidden/>
          </w:rPr>
          <w:t>4</w:t>
        </w:r>
        <w:r w:rsidR="00DA28D0">
          <w:rPr>
            <w:noProof/>
            <w:webHidden/>
          </w:rPr>
          <w:fldChar w:fldCharType="end"/>
        </w:r>
      </w:hyperlink>
    </w:p>
    <w:p w14:paraId="767270DF" w14:textId="44C8B1C3"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63" w:history="1">
        <w:r w:rsidR="00DA28D0" w:rsidRPr="00142DE8">
          <w:rPr>
            <w:rStyle w:val="Hyperlink"/>
            <w:rFonts w:eastAsiaTheme="majorEastAsia"/>
            <w:noProof/>
          </w:rPr>
          <w:t>Carbon dioxide equivalent</w:t>
        </w:r>
        <w:r w:rsidR="00DA28D0">
          <w:rPr>
            <w:noProof/>
            <w:webHidden/>
          </w:rPr>
          <w:tab/>
        </w:r>
        <w:r w:rsidR="00DA28D0">
          <w:rPr>
            <w:noProof/>
            <w:webHidden/>
          </w:rPr>
          <w:fldChar w:fldCharType="begin"/>
        </w:r>
        <w:r w:rsidR="00DA28D0">
          <w:rPr>
            <w:noProof/>
            <w:webHidden/>
          </w:rPr>
          <w:instrText xml:space="preserve"> PAGEREF _Toc66861963 \h </w:instrText>
        </w:r>
        <w:r w:rsidR="00DA28D0">
          <w:rPr>
            <w:noProof/>
            <w:webHidden/>
          </w:rPr>
        </w:r>
        <w:r w:rsidR="00DA28D0">
          <w:rPr>
            <w:noProof/>
            <w:webHidden/>
          </w:rPr>
          <w:fldChar w:fldCharType="separate"/>
        </w:r>
        <w:r w:rsidR="004F7507">
          <w:rPr>
            <w:noProof/>
            <w:webHidden/>
          </w:rPr>
          <w:t>4</w:t>
        </w:r>
        <w:r w:rsidR="00DA28D0">
          <w:rPr>
            <w:noProof/>
            <w:webHidden/>
          </w:rPr>
          <w:fldChar w:fldCharType="end"/>
        </w:r>
      </w:hyperlink>
    </w:p>
    <w:p w14:paraId="1F611586" w14:textId="73A064C7"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64" w:history="1">
        <w:r w:rsidR="00DA28D0" w:rsidRPr="00142DE8">
          <w:rPr>
            <w:rStyle w:val="Hyperlink"/>
            <w:rFonts w:eastAsiaTheme="majorEastAsia"/>
            <w:noProof/>
          </w:rPr>
          <w:t>What are my sources of emissions?</w:t>
        </w:r>
        <w:r w:rsidR="00DA28D0">
          <w:rPr>
            <w:noProof/>
            <w:webHidden/>
          </w:rPr>
          <w:tab/>
        </w:r>
        <w:r w:rsidR="00DA28D0">
          <w:rPr>
            <w:noProof/>
            <w:webHidden/>
          </w:rPr>
          <w:fldChar w:fldCharType="begin"/>
        </w:r>
        <w:r w:rsidR="00DA28D0">
          <w:rPr>
            <w:noProof/>
            <w:webHidden/>
          </w:rPr>
          <w:instrText xml:space="preserve"> PAGEREF _Toc66861964 \h </w:instrText>
        </w:r>
        <w:r w:rsidR="00DA28D0">
          <w:rPr>
            <w:noProof/>
            <w:webHidden/>
          </w:rPr>
        </w:r>
        <w:r w:rsidR="00DA28D0">
          <w:rPr>
            <w:noProof/>
            <w:webHidden/>
          </w:rPr>
          <w:fldChar w:fldCharType="separate"/>
        </w:r>
        <w:r w:rsidR="004F7507">
          <w:rPr>
            <w:noProof/>
            <w:webHidden/>
          </w:rPr>
          <w:t>5</w:t>
        </w:r>
        <w:r w:rsidR="00DA28D0">
          <w:rPr>
            <w:noProof/>
            <w:webHidden/>
          </w:rPr>
          <w:fldChar w:fldCharType="end"/>
        </w:r>
      </w:hyperlink>
    </w:p>
    <w:p w14:paraId="6A83688E" w14:textId="20388EF1"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65" w:history="1">
        <w:r w:rsidR="00DA28D0" w:rsidRPr="00142DE8">
          <w:rPr>
            <w:rStyle w:val="Hyperlink"/>
            <w:rFonts w:eastAsiaTheme="majorEastAsia"/>
            <w:noProof/>
          </w:rPr>
          <w:t>Are there any reporting guidelines?</w:t>
        </w:r>
        <w:r w:rsidR="00DA28D0">
          <w:rPr>
            <w:noProof/>
            <w:webHidden/>
          </w:rPr>
          <w:tab/>
        </w:r>
        <w:r w:rsidR="00DA28D0">
          <w:rPr>
            <w:noProof/>
            <w:webHidden/>
          </w:rPr>
          <w:fldChar w:fldCharType="begin"/>
        </w:r>
        <w:r w:rsidR="00DA28D0">
          <w:rPr>
            <w:noProof/>
            <w:webHidden/>
          </w:rPr>
          <w:instrText xml:space="preserve"> PAGEREF _Toc66861965 \h </w:instrText>
        </w:r>
        <w:r w:rsidR="00DA28D0">
          <w:rPr>
            <w:noProof/>
            <w:webHidden/>
          </w:rPr>
        </w:r>
        <w:r w:rsidR="00DA28D0">
          <w:rPr>
            <w:noProof/>
            <w:webHidden/>
          </w:rPr>
          <w:fldChar w:fldCharType="separate"/>
        </w:r>
        <w:r w:rsidR="004F7507">
          <w:rPr>
            <w:noProof/>
            <w:webHidden/>
          </w:rPr>
          <w:t>5</w:t>
        </w:r>
        <w:r w:rsidR="00DA28D0">
          <w:rPr>
            <w:noProof/>
            <w:webHidden/>
          </w:rPr>
          <w:fldChar w:fldCharType="end"/>
        </w:r>
      </w:hyperlink>
    </w:p>
    <w:p w14:paraId="4E4EF63D" w14:textId="3D93E09B"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66" w:history="1">
        <w:r w:rsidR="00DA28D0" w:rsidRPr="00142DE8">
          <w:rPr>
            <w:rStyle w:val="Hyperlink"/>
            <w:rFonts w:eastAsiaTheme="majorEastAsia"/>
            <w:noProof/>
          </w:rPr>
          <w:t>BSI PAS 2060 - declaring carbon neutrality</w:t>
        </w:r>
        <w:r w:rsidR="00DA28D0">
          <w:rPr>
            <w:noProof/>
            <w:webHidden/>
          </w:rPr>
          <w:tab/>
        </w:r>
        <w:r w:rsidR="00DA28D0">
          <w:rPr>
            <w:noProof/>
            <w:webHidden/>
          </w:rPr>
          <w:fldChar w:fldCharType="begin"/>
        </w:r>
        <w:r w:rsidR="00DA28D0">
          <w:rPr>
            <w:noProof/>
            <w:webHidden/>
          </w:rPr>
          <w:instrText xml:space="preserve"> PAGEREF _Toc66861966 \h </w:instrText>
        </w:r>
        <w:r w:rsidR="00DA28D0">
          <w:rPr>
            <w:noProof/>
            <w:webHidden/>
          </w:rPr>
        </w:r>
        <w:r w:rsidR="00DA28D0">
          <w:rPr>
            <w:noProof/>
            <w:webHidden/>
          </w:rPr>
          <w:fldChar w:fldCharType="separate"/>
        </w:r>
        <w:r w:rsidR="004F7507">
          <w:rPr>
            <w:noProof/>
            <w:webHidden/>
          </w:rPr>
          <w:t>6</w:t>
        </w:r>
        <w:r w:rsidR="00DA28D0">
          <w:rPr>
            <w:noProof/>
            <w:webHidden/>
          </w:rPr>
          <w:fldChar w:fldCharType="end"/>
        </w:r>
      </w:hyperlink>
    </w:p>
    <w:p w14:paraId="46495628" w14:textId="791C1667"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67" w:history="1">
        <w:r w:rsidR="00DA28D0" w:rsidRPr="00142DE8">
          <w:rPr>
            <w:rStyle w:val="Hyperlink"/>
            <w:rFonts w:eastAsiaTheme="majorEastAsia"/>
            <w:noProof/>
          </w:rPr>
          <w:t>Defining your boundary</w:t>
        </w:r>
        <w:r w:rsidR="00DA28D0">
          <w:rPr>
            <w:noProof/>
            <w:webHidden/>
          </w:rPr>
          <w:tab/>
        </w:r>
        <w:r w:rsidR="00DA28D0">
          <w:rPr>
            <w:noProof/>
            <w:webHidden/>
          </w:rPr>
          <w:fldChar w:fldCharType="begin"/>
        </w:r>
        <w:r w:rsidR="00DA28D0">
          <w:rPr>
            <w:noProof/>
            <w:webHidden/>
          </w:rPr>
          <w:instrText xml:space="preserve"> PAGEREF _Toc66861967 \h </w:instrText>
        </w:r>
        <w:r w:rsidR="00DA28D0">
          <w:rPr>
            <w:noProof/>
            <w:webHidden/>
          </w:rPr>
        </w:r>
        <w:r w:rsidR="00DA28D0">
          <w:rPr>
            <w:noProof/>
            <w:webHidden/>
          </w:rPr>
          <w:fldChar w:fldCharType="separate"/>
        </w:r>
        <w:r w:rsidR="004F7507">
          <w:rPr>
            <w:noProof/>
            <w:webHidden/>
          </w:rPr>
          <w:t>7</w:t>
        </w:r>
        <w:r w:rsidR="00DA28D0">
          <w:rPr>
            <w:noProof/>
            <w:webHidden/>
          </w:rPr>
          <w:fldChar w:fldCharType="end"/>
        </w:r>
      </w:hyperlink>
    </w:p>
    <w:p w14:paraId="067B07C3" w14:textId="692A4AEC" w:rsidR="00DA28D0" w:rsidRDefault="00DB534E">
      <w:pPr>
        <w:pStyle w:val="TOC1"/>
        <w:rPr>
          <w:rFonts w:asciiTheme="minorHAnsi" w:eastAsiaTheme="minorEastAsia" w:hAnsiTheme="minorHAnsi" w:cstheme="minorBidi"/>
          <w:bCs w:val="0"/>
          <w:noProof/>
          <w:color w:val="auto"/>
          <w:sz w:val="24"/>
          <w:szCs w:val="24"/>
        </w:rPr>
      </w:pPr>
      <w:hyperlink w:anchor="_Toc66861968" w:history="1">
        <w:r w:rsidR="00DA28D0" w:rsidRPr="00142DE8">
          <w:rPr>
            <w:rStyle w:val="Hyperlink"/>
            <w:rFonts w:eastAsiaTheme="majorEastAsia"/>
            <w:noProof/>
          </w:rPr>
          <w:t>Carbon neutrality</w:t>
        </w:r>
        <w:r w:rsidR="00DA28D0">
          <w:rPr>
            <w:noProof/>
            <w:webHidden/>
          </w:rPr>
          <w:tab/>
        </w:r>
        <w:r w:rsidR="00DA28D0">
          <w:rPr>
            <w:noProof/>
            <w:webHidden/>
          </w:rPr>
          <w:fldChar w:fldCharType="begin"/>
        </w:r>
        <w:r w:rsidR="00DA28D0">
          <w:rPr>
            <w:noProof/>
            <w:webHidden/>
          </w:rPr>
          <w:instrText xml:space="preserve"> PAGEREF _Toc66861968 \h </w:instrText>
        </w:r>
        <w:r w:rsidR="00DA28D0">
          <w:rPr>
            <w:noProof/>
            <w:webHidden/>
          </w:rPr>
        </w:r>
        <w:r w:rsidR="00DA28D0">
          <w:rPr>
            <w:noProof/>
            <w:webHidden/>
          </w:rPr>
          <w:fldChar w:fldCharType="separate"/>
        </w:r>
        <w:r w:rsidR="004F7507">
          <w:rPr>
            <w:noProof/>
            <w:webHidden/>
          </w:rPr>
          <w:t>8</w:t>
        </w:r>
        <w:r w:rsidR="00DA28D0">
          <w:rPr>
            <w:noProof/>
            <w:webHidden/>
          </w:rPr>
          <w:fldChar w:fldCharType="end"/>
        </w:r>
      </w:hyperlink>
    </w:p>
    <w:p w14:paraId="38E58567" w14:textId="276CEE22"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69" w:history="1">
        <w:r w:rsidR="00DA28D0" w:rsidRPr="00142DE8">
          <w:rPr>
            <w:rStyle w:val="Hyperlink"/>
            <w:rFonts w:eastAsiaTheme="majorEastAsia"/>
            <w:noProof/>
          </w:rPr>
          <w:t>What does carbon neutral mean?</w:t>
        </w:r>
        <w:r w:rsidR="00DA28D0">
          <w:rPr>
            <w:noProof/>
            <w:webHidden/>
          </w:rPr>
          <w:tab/>
        </w:r>
        <w:r w:rsidR="00DA28D0">
          <w:rPr>
            <w:noProof/>
            <w:webHidden/>
          </w:rPr>
          <w:fldChar w:fldCharType="begin"/>
        </w:r>
        <w:r w:rsidR="00DA28D0">
          <w:rPr>
            <w:noProof/>
            <w:webHidden/>
          </w:rPr>
          <w:instrText xml:space="preserve"> PAGEREF _Toc66861969 \h </w:instrText>
        </w:r>
        <w:r w:rsidR="00DA28D0">
          <w:rPr>
            <w:noProof/>
            <w:webHidden/>
          </w:rPr>
        </w:r>
        <w:r w:rsidR="00DA28D0">
          <w:rPr>
            <w:noProof/>
            <w:webHidden/>
          </w:rPr>
          <w:fldChar w:fldCharType="separate"/>
        </w:r>
        <w:r w:rsidR="004F7507">
          <w:rPr>
            <w:noProof/>
            <w:webHidden/>
          </w:rPr>
          <w:t>8</w:t>
        </w:r>
        <w:r w:rsidR="00DA28D0">
          <w:rPr>
            <w:noProof/>
            <w:webHidden/>
          </w:rPr>
          <w:fldChar w:fldCharType="end"/>
        </w:r>
      </w:hyperlink>
    </w:p>
    <w:p w14:paraId="583B97C9" w14:textId="099FF58F"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70" w:history="1">
        <w:r w:rsidR="00DA28D0" w:rsidRPr="00142DE8">
          <w:rPr>
            <w:rStyle w:val="Hyperlink"/>
            <w:rFonts w:eastAsiaTheme="majorEastAsia"/>
            <w:noProof/>
          </w:rPr>
          <w:t>Why go carbon neutral?</w:t>
        </w:r>
        <w:r w:rsidR="00DA28D0">
          <w:rPr>
            <w:noProof/>
            <w:webHidden/>
          </w:rPr>
          <w:tab/>
        </w:r>
        <w:r w:rsidR="00DA28D0">
          <w:rPr>
            <w:noProof/>
            <w:webHidden/>
          </w:rPr>
          <w:fldChar w:fldCharType="begin"/>
        </w:r>
        <w:r w:rsidR="00DA28D0">
          <w:rPr>
            <w:noProof/>
            <w:webHidden/>
          </w:rPr>
          <w:instrText xml:space="preserve"> PAGEREF _Toc66861970 \h </w:instrText>
        </w:r>
        <w:r w:rsidR="00DA28D0">
          <w:rPr>
            <w:noProof/>
            <w:webHidden/>
          </w:rPr>
        </w:r>
        <w:r w:rsidR="00DA28D0">
          <w:rPr>
            <w:noProof/>
            <w:webHidden/>
          </w:rPr>
          <w:fldChar w:fldCharType="separate"/>
        </w:r>
        <w:r w:rsidR="004F7507">
          <w:rPr>
            <w:noProof/>
            <w:webHidden/>
          </w:rPr>
          <w:t>8</w:t>
        </w:r>
        <w:r w:rsidR="00DA28D0">
          <w:rPr>
            <w:noProof/>
            <w:webHidden/>
          </w:rPr>
          <w:fldChar w:fldCharType="end"/>
        </w:r>
      </w:hyperlink>
    </w:p>
    <w:p w14:paraId="013ACBEC" w14:textId="78A523FB"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71" w:history="1">
        <w:r w:rsidR="00DA28D0" w:rsidRPr="00142DE8">
          <w:rPr>
            <w:rStyle w:val="Hyperlink"/>
            <w:rFonts w:eastAsiaTheme="majorEastAsia"/>
            <w:noProof/>
          </w:rPr>
          <w:t>Carbon offsetting</w:t>
        </w:r>
        <w:r w:rsidR="00DA28D0">
          <w:rPr>
            <w:noProof/>
            <w:webHidden/>
          </w:rPr>
          <w:tab/>
        </w:r>
        <w:r w:rsidR="00DA28D0">
          <w:rPr>
            <w:noProof/>
            <w:webHidden/>
          </w:rPr>
          <w:fldChar w:fldCharType="begin"/>
        </w:r>
        <w:r w:rsidR="00DA28D0">
          <w:rPr>
            <w:noProof/>
            <w:webHidden/>
          </w:rPr>
          <w:instrText xml:space="preserve"> PAGEREF _Toc66861971 \h </w:instrText>
        </w:r>
        <w:r w:rsidR="00DA28D0">
          <w:rPr>
            <w:noProof/>
            <w:webHidden/>
          </w:rPr>
        </w:r>
        <w:r w:rsidR="00DA28D0">
          <w:rPr>
            <w:noProof/>
            <w:webHidden/>
          </w:rPr>
          <w:fldChar w:fldCharType="separate"/>
        </w:r>
        <w:r w:rsidR="004F7507">
          <w:rPr>
            <w:noProof/>
            <w:webHidden/>
          </w:rPr>
          <w:t>8</w:t>
        </w:r>
        <w:r w:rsidR="00DA28D0">
          <w:rPr>
            <w:noProof/>
            <w:webHidden/>
          </w:rPr>
          <w:fldChar w:fldCharType="end"/>
        </w:r>
      </w:hyperlink>
    </w:p>
    <w:p w14:paraId="47ADBE4D" w14:textId="42B37B79" w:rsidR="00DA28D0" w:rsidRDefault="00DB534E">
      <w:pPr>
        <w:pStyle w:val="TOC1"/>
        <w:rPr>
          <w:rFonts w:asciiTheme="minorHAnsi" w:eastAsiaTheme="minorEastAsia" w:hAnsiTheme="minorHAnsi" w:cstheme="minorBidi"/>
          <w:bCs w:val="0"/>
          <w:noProof/>
          <w:color w:val="auto"/>
          <w:sz w:val="24"/>
          <w:szCs w:val="24"/>
        </w:rPr>
      </w:pPr>
      <w:hyperlink w:anchor="_Toc66861972" w:history="1">
        <w:r w:rsidR="00DA28D0" w:rsidRPr="00142DE8">
          <w:rPr>
            <w:rStyle w:val="Hyperlink"/>
            <w:rFonts w:eastAsiaTheme="majorEastAsia"/>
            <w:noProof/>
          </w:rPr>
          <w:t>One Two Zero</w:t>
        </w:r>
        <w:r w:rsidR="00DA28D0">
          <w:rPr>
            <w:noProof/>
            <w:webHidden/>
          </w:rPr>
          <w:tab/>
        </w:r>
        <w:r w:rsidR="00DA28D0">
          <w:rPr>
            <w:noProof/>
            <w:webHidden/>
          </w:rPr>
          <w:fldChar w:fldCharType="begin"/>
        </w:r>
        <w:r w:rsidR="00DA28D0">
          <w:rPr>
            <w:noProof/>
            <w:webHidden/>
          </w:rPr>
          <w:instrText xml:space="preserve"> PAGEREF _Toc66861972 \h </w:instrText>
        </w:r>
        <w:r w:rsidR="00DA28D0">
          <w:rPr>
            <w:noProof/>
            <w:webHidden/>
          </w:rPr>
        </w:r>
        <w:r w:rsidR="00DA28D0">
          <w:rPr>
            <w:noProof/>
            <w:webHidden/>
          </w:rPr>
          <w:fldChar w:fldCharType="separate"/>
        </w:r>
        <w:r w:rsidR="004F7507">
          <w:rPr>
            <w:noProof/>
            <w:webHidden/>
          </w:rPr>
          <w:t>9</w:t>
        </w:r>
        <w:r w:rsidR="00DA28D0">
          <w:rPr>
            <w:noProof/>
            <w:webHidden/>
          </w:rPr>
          <w:fldChar w:fldCharType="end"/>
        </w:r>
      </w:hyperlink>
    </w:p>
    <w:p w14:paraId="6F6A7832" w14:textId="31E542C0"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73" w:history="1">
        <w:r w:rsidR="00DA28D0" w:rsidRPr="00142DE8">
          <w:rPr>
            <w:rStyle w:val="Hyperlink"/>
            <w:rFonts w:eastAsiaTheme="majorEastAsia"/>
            <w:noProof/>
          </w:rPr>
          <w:t>Footprint</w:t>
        </w:r>
        <w:r w:rsidR="00DA28D0">
          <w:rPr>
            <w:noProof/>
            <w:webHidden/>
          </w:rPr>
          <w:tab/>
        </w:r>
        <w:r w:rsidR="00DA28D0">
          <w:rPr>
            <w:noProof/>
            <w:webHidden/>
          </w:rPr>
          <w:fldChar w:fldCharType="begin"/>
        </w:r>
        <w:r w:rsidR="00DA28D0">
          <w:rPr>
            <w:noProof/>
            <w:webHidden/>
          </w:rPr>
          <w:instrText xml:space="preserve"> PAGEREF _Toc66861973 \h </w:instrText>
        </w:r>
        <w:r w:rsidR="00DA28D0">
          <w:rPr>
            <w:noProof/>
            <w:webHidden/>
          </w:rPr>
        </w:r>
        <w:r w:rsidR="00DA28D0">
          <w:rPr>
            <w:noProof/>
            <w:webHidden/>
          </w:rPr>
          <w:fldChar w:fldCharType="separate"/>
        </w:r>
        <w:r w:rsidR="004F7507">
          <w:rPr>
            <w:noProof/>
            <w:webHidden/>
          </w:rPr>
          <w:t>9</w:t>
        </w:r>
        <w:r w:rsidR="00DA28D0">
          <w:rPr>
            <w:noProof/>
            <w:webHidden/>
          </w:rPr>
          <w:fldChar w:fldCharType="end"/>
        </w:r>
      </w:hyperlink>
    </w:p>
    <w:p w14:paraId="629214DE" w14:textId="53E783E8"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74" w:history="1">
        <w:r w:rsidR="00DA28D0" w:rsidRPr="00142DE8">
          <w:rPr>
            <w:rStyle w:val="Hyperlink"/>
            <w:rFonts w:eastAsiaTheme="majorEastAsia"/>
            <w:noProof/>
          </w:rPr>
          <w:t>Offset</w:t>
        </w:r>
        <w:r w:rsidR="00DA28D0">
          <w:rPr>
            <w:noProof/>
            <w:webHidden/>
          </w:rPr>
          <w:tab/>
        </w:r>
        <w:r w:rsidR="00DA28D0">
          <w:rPr>
            <w:noProof/>
            <w:webHidden/>
          </w:rPr>
          <w:fldChar w:fldCharType="begin"/>
        </w:r>
        <w:r w:rsidR="00DA28D0">
          <w:rPr>
            <w:noProof/>
            <w:webHidden/>
          </w:rPr>
          <w:instrText xml:space="preserve"> PAGEREF _Toc66861974 \h </w:instrText>
        </w:r>
        <w:r w:rsidR="00DA28D0">
          <w:rPr>
            <w:noProof/>
            <w:webHidden/>
          </w:rPr>
        </w:r>
        <w:r w:rsidR="00DA28D0">
          <w:rPr>
            <w:noProof/>
            <w:webHidden/>
          </w:rPr>
          <w:fldChar w:fldCharType="separate"/>
        </w:r>
        <w:r w:rsidR="004F7507">
          <w:rPr>
            <w:noProof/>
            <w:webHidden/>
          </w:rPr>
          <w:t>9</w:t>
        </w:r>
        <w:r w:rsidR="00DA28D0">
          <w:rPr>
            <w:noProof/>
            <w:webHidden/>
          </w:rPr>
          <w:fldChar w:fldCharType="end"/>
        </w:r>
      </w:hyperlink>
    </w:p>
    <w:p w14:paraId="1937687C" w14:textId="1631F93B"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75" w:history="1">
        <w:r w:rsidR="00DA28D0" w:rsidRPr="00142DE8">
          <w:rPr>
            <w:rStyle w:val="Hyperlink"/>
            <w:rFonts w:eastAsiaTheme="majorEastAsia"/>
            <w:noProof/>
          </w:rPr>
          <w:t>Certify</w:t>
        </w:r>
        <w:r w:rsidR="00DA28D0">
          <w:rPr>
            <w:noProof/>
            <w:webHidden/>
          </w:rPr>
          <w:tab/>
        </w:r>
        <w:r w:rsidR="00DA28D0">
          <w:rPr>
            <w:noProof/>
            <w:webHidden/>
          </w:rPr>
          <w:fldChar w:fldCharType="begin"/>
        </w:r>
        <w:r w:rsidR="00DA28D0">
          <w:rPr>
            <w:noProof/>
            <w:webHidden/>
          </w:rPr>
          <w:instrText xml:space="preserve"> PAGEREF _Toc66861975 \h </w:instrText>
        </w:r>
        <w:r w:rsidR="00DA28D0">
          <w:rPr>
            <w:noProof/>
            <w:webHidden/>
          </w:rPr>
        </w:r>
        <w:r w:rsidR="00DA28D0">
          <w:rPr>
            <w:noProof/>
            <w:webHidden/>
          </w:rPr>
          <w:fldChar w:fldCharType="separate"/>
        </w:r>
        <w:r w:rsidR="004F7507">
          <w:rPr>
            <w:noProof/>
            <w:webHidden/>
          </w:rPr>
          <w:t>10</w:t>
        </w:r>
        <w:r w:rsidR="00DA28D0">
          <w:rPr>
            <w:noProof/>
            <w:webHidden/>
          </w:rPr>
          <w:fldChar w:fldCharType="end"/>
        </w:r>
      </w:hyperlink>
    </w:p>
    <w:p w14:paraId="7DB01CBC" w14:textId="3DEC5B2E"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76" w:history="1">
        <w:r w:rsidR="00DA28D0" w:rsidRPr="00142DE8">
          <w:rPr>
            <w:rStyle w:val="Hyperlink"/>
            <w:rFonts w:eastAsiaTheme="majorEastAsia"/>
            <w:noProof/>
          </w:rPr>
          <w:t>Support</w:t>
        </w:r>
        <w:r w:rsidR="00DA28D0">
          <w:rPr>
            <w:noProof/>
            <w:webHidden/>
          </w:rPr>
          <w:tab/>
        </w:r>
        <w:r w:rsidR="00DA28D0">
          <w:rPr>
            <w:noProof/>
            <w:webHidden/>
          </w:rPr>
          <w:fldChar w:fldCharType="begin"/>
        </w:r>
        <w:r w:rsidR="00DA28D0">
          <w:rPr>
            <w:noProof/>
            <w:webHidden/>
          </w:rPr>
          <w:instrText xml:space="preserve"> PAGEREF _Toc66861976 \h </w:instrText>
        </w:r>
        <w:r w:rsidR="00DA28D0">
          <w:rPr>
            <w:noProof/>
            <w:webHidden/>
          </w:rPr>
        </w:r>
        <w:r w:rsidR="00DA28D0">
          <w:rPr>
            <w:noProof/>
            <w:webHidden/>
          </w:rPr>
          <w:fldChar w:fldCharType="separate"/>
        </w:r>
        <w:r w:rsidR="004F7507">
          <w:rPr>
            <w:noProof/>
            <w:webHidden/>
          </w:rPr>
          <w:t>10</w:t>
        </w:r>
        <w:r w:rsidR="00DA28D0">
          <w:rPr>
            <w:noProof/>
            <w:webHidden/>
          </w:rPr>
          <w:fldChar w:fldCharType="end"/>
        </w:r>
      </w:hyperlink>
    </w:p>
    <w:p w14:paraId="684B4145" w14:textId="5FAF49A3" w:rsidR="00DA28D0" w:rsidRDefault="00DB534E">
      <w:pPr>
        <w:pStyle w:val="TOC1"/>
        <w:rPr>
          <w:rFonts w:asciiTheme="minorHAnsi" w:eastAsiaTheme="minorEastAsia" w:hAnsiTheme="minorHAnsi" w:cstheme="minorBidi"/>
          <w:bCs w:val="0"/>
          <w:noProof/>
          <w:color w:val="auto"/>
          <w:sz w:val="24"/>
          <w:szCs w:val="24"/>
        </w:rPr>
      </w:pPr>
      <w:hyperlink w:anchor="_Toc66861977" w:history="1">
        <w:r w:rsidR="00DA28D0" w:rsidRPr="00142DE8">
          <w:rPr>
            <w:rStyle w:val="Hyperlink"/>
            <w:rFonts w:eastAsiaTheme="majorEastAsia"/>
            <w:noProof/>
          </w:rPr>
          <w:t>Why One Two Zero?</w:t>
        </w:r>
        <w:r w:rsidR="00DA28D0">
          <w:rPr>
            <w:noProof/>
            <w:webHidden/>
          </w:rPr>
          <w:tab/>
        </w:r>
        <w:r w:rsidR="00DA28D0">
          <w:rPr>
            <w:noProof/>
            <w:webHidden/>
          </w:rPr>
          <w:fldChar w:fldCharType="begin"/>
        </w:r>
        <w:r w:rsidR="00DA28D0">
          <w:rPr>
            <w:noProof/>
            <w:webHidden/>
          </w:rPr>
          <w:instrText xml:space="preserve"> PAGEREF _Toc66861977 \h </w:instrText>
        </w:r>
        <w:r w:rsidR="00DA28D0">
          <w:rPr>
            <w:noProof/>
            <w:webHidden/>
          </w:rPr>
        </w:r>
        <w:r w:rsidR="00DA28D0">
          <w:rPr>
            <w:noProof/>
            <w:webHidden/>
          </w:rPr>
          <w:fldChar w:fldCharType="separate"/>
        </w:r>
        <w:r w:rsidR="004F7507">
          <w:rPr>
            <w:noProof/>
            <w:webHidden/>
          </w:rPr>
          <w:t>10</w:t>
        </w:r>
        <w:r w:rsidR="00DA28D0">
          <w:rPr>
            <w:noProof/>
            <w:webHidden/>
          </w:rPr>
          <w:fldChar w:fldCharType="end"/>
        </w:r>
      </w:hyperlink>
    </w:p>
    <w:p w14:paraId="2A13E057" w14:textId="04A858B9" w:rsidR="00DA28D0" w:rsidRDefault="00DB534E">
      <w:pPr>
        <w:pStyle w:val="TOC1"/>
        <w:rPr>
          <w:rFonts w:asciiTheme="minorHAnsi" w:eastAsiaTheme="minorEastAsia" w:hAnsiTheme="minorHAnsi" w:cstheme="minorBidi"/>
          <w:bCs w:val="0"/>
          <w:noProof/>
          <w:color w:val="auto"/>
          <w:sz w:val="24"/>
          <w:szCs w:val="24"/>
        </w:rPr>
      </w:pPr>
      <w:hyperlink w:anchor="_Toc66861978" w:history="1">
        <w:r w:rsidR="00DA28D0" w:rsidRPr="00142DE8">
          <w:rPr>
            <w:rStyle w:val="Hyperlink"/>
            <w:rFonts w:eastAsiaTheme="majorEastAsia"/>
            <w:noProof/>
          </w:rPr>
          <w:t>One Two Zero – our approach</w:t>
        </w:r>
        <w:r w:rsidR="00DA28D0">
          <w:rPr>
            <w:noProof/>
            <w:webHidden/>
          </w:rPr>
          <w:tab/>
        </w:r>
        <w:r w:rsidR="00DA28D0">
          <w:rPr>
            <w:noProof/>
            <w:webHidden/>
          </w:rPr>
          <w:fldChar w:fldCharType="begin"/>
        </w:r>
        <w:r w:rsidR="00DA28D0">
          <w:rPr>
            <w:noProof/>
            <w:webHidden/>
          </w:rPr>
          <w:instrText xml:space="preserve"> PAGEREF _Toc66861978 \h </w:instrText>
        </w:r>
        <w:r w:rsidR="00DA28D0">
          <w:rPr>
            <w:noProof/>
            <w:webHidden/>
          </w:rPr>
        </w:r>
        <w:r w:rsidR="00DA28D0">
          <w:rPr>
            <w:noProof/>
            <w:webHidden/>
          </w:rPr>
          <w:fldChar w:fldCharType="separate"/>
        </w:r>
        <w:r w:rsidR="004F7507">
          <w:rPr>
            <w:noProof/>
            <w:webHidden/>
          </w:rPr>
          <w:t>11</w:t>
        </w:r>
        <w:r w:rsidR="00DA28D0">
          <w:rPr>
            <w:noProof/>
            <w:webHidden/>
          </w:rPr>
          <w:fldChar w:fldCharType="end"/>
        </w:r>
      </w:hyperlink>
    </w:p>
    <w:p w14:paraId="57922F23" w14:textId="108DB010" w:rsidR="00DA28D0" w:rsidRDefault="00DB534E">
      <w:pPr>
        <w:pStyle w:val="TOC1"/>
        <w:rPr>
          <w:rFonts w:asciiTheme="minorHAnsi" w:eastAsiaTheme="minorEastAsia" w:hAnsiTheme="minorHAnsi" w:cstheme="minorBidi"/>
          <w:bCs w:val="0"/>
          <w:noProof/>
          <w:color w:val="auto"/>
          <w:sz w:val="24"/>
          <w:szCs w:val="24"/>
        </w:rPr>
      </w:pPr>
      <w:hyperlink w:anchor="_Toc66861979" w:history="1">
        <w:r w:rsidR="00DA28D0" w:rsidRPr="00142DE8">
          <w:rPr>
            <w:rStyle w:val="Hyperlink"/>
            <w:rFonts w:eastAsiaTheme="majorEastAsia"/>
            <w:noProof/>
          </w:rPr>
          <w:t>Operational carbon neutral boundary</w:t>
        </w:r>
        <w:r w:rsidR="00DA28D0">
          <w:rPr>
            <w:noProof/>
            <w:webHidden/>
          </w:rPr>
          <w:tab/>
        </w:r>
        <w:r w:rsidR="00DA28D0">
          <w:rPr>
            <w:noProof/>
            <w:webHidden/>
          </w:rPr>
          <w:fldChar w:fldCharType="begin"/>
        </w:r>
        <w:r w:rsidR="00DA28D0">
          <w:rPr>
            <w:noProof/>
            <w:webHidden/>
          </w:rPr>
          <w:instrText xml:space="preserve"> PAGEREF _Toc66861979 \h </w:instrText>
        </w:r>
        <w:r w:rsidR="00DA28D0">
          <w:rPr>
            <w:noProof/>
            <w:webHidden/>
          </w:rPr>
        </w:r>
        <w:r w:rsidR="00DA28D0">
          <w:rPr>
            <w:noProof/>
            <w:webHidden/>
          </w:rPr>
          <w:fldChar w:fldCharType="separate"/>
        </w:r>
        <w:r w:rsidR="004F7507">
          <w:rPr>
            <w:noProof/>
            <w:webHidden/>
          </w:rPr>
          <w:t>11</w:t>
        </w:r>
        <w:r w:rsidR="00DA28D0">
          <w:rPr>
            <w:noProof/>
            <w:webHidden/>
          </w:rPr>
          <w:fldChar w:fldCharType="end"/>
        </w:r>
      </w:hyperlink>
    </w:p>
    <w:p w14:paraId="1E274123" w14:textId="173430A9" w:rsidR="00DA28D0" w:rsidRDefault="00DB534E">
      <w:pPr>
        <w:pStyle w:val="TOC1"/>
        <w:rPr>
          <w:rFonts w:asciiTheme="minorHAnsi" w:eastAsiaTheme="minorEastAsia" w:hAnsiTheme="minorHAnsi" w:cstheme="minorBidi"/>
          <w:bCs w:val="0"/>
          <w:noProof/>
          <w:color w:val="auto"/>
          <w:sz w:val="24"/>
          <w:szCs w:val="24"/>
        </w:rPr>
      </w:pPr>
      <w:hyperlink w:anchor="_Toc66861980" w:history="1">
        <w:r w:rsidR="00DA28D0" w:rsidRPr="00142DE8">
          <w:rPr>
            <w:rStyle w:val="Hyperlink"/>
            <w:rFonts w:eastAsiaTheme="majorEastAsia"/>
            <w:noProof/>
          </w:rPr>
          <w:t>One Two Zero – a scope three solution</w:t>
        </w:r>
        <w:r w:rsidR="00DA28D0">
          <w:rPr>
            <w:noProof/>
            <w:webHidden/>
          </w:rPr>
          <w:tab/>
        </w:r>
        <w:r w:rsidR="00DA28D0">
          <w:rPr>
            <w:noProof/>
            <w:webHidden/>
          </w:rPr>
          <w:fldChar w:fldCharType="begin"/>
        </w:r>
        <w:r w:rsidR="00DA28D0">
          <w:rPr>
            <w:noProof/>
            <w:webHidden/>
          </w:rPr>
          <w:instrText xml:space="preserve"> PAGEREF _Toc66861980 \h </w:instrText>
        </w:r>
        <w:r w:rsidR="00DA28D0">
          <w:rPr>
            <w:noProof/>
            <w:webHidden/>
          </w:rPr>
        </w:r>
        <w:r w:rsidR="00DA28D0">
          <w:rPr>
            <w:noProof/>
            <w:webHidden/>
          </w:rPr>
          <w:fldChar w:fldCharType="separate"/>
        </w:r>
        <w:r w:rsidR="004F7507">
          <w:rPr>
            <w:noProof/>
            <w:webHidden/>
          </w:rPr>
          <w:t>12</w:t>
        </w:r>
        <w:r w:rsidR="00DA28D0">
          <w:rPr>
            <w:noProof/>
            <w:webHidden/>
          </w:rPr>
          <w:fldChar w:fldCharType="end"/>
        </w:r>
      </w:hyperlink>
    </w:p>
    <w:p w14:paraId="62FA9303" w14:textId="2F8DB52E" w:rsidR="00DA28D0" w:rsidRDefault="00DB534E">
      <w:pPr>
        <w:pStyle w:val="TOC1"/>
        <w:rPr>
          <w:rFonts w:asciiTheme="minorHAnsi" w:eastAsiaTheme="minorEastAsia" w:hAnsiTheme="minorHAnsi" w:cstheme="minorBidi"/>
          <w:bCs w:val="0"/>
          <w:noProof/>
          <w:color w:val="auto"/>
          <w:sz w:val="24"/>
          <w:szCs w:val="24"/>
        </w:rPr>
      </w:pPr>
      <w:hyperlink w:anchor="_Toc66861981" w:history="1">
        <w:r w:rsidR="00DA28D0" w:rsidRPr="00142DE8">
          <w:rPr>
            <w:rStyle w:val="Hyperlink"/>
            <w:rFonts w:eastAsiaTheme="majorEastAsia"/>
            <w:noProof/>
          </w:rPr>
          <w:t>Best practice</w:t>
        </w:r>
        <w:r w:rsidR="00DA28D0">
          <w:rPr>
            <w:noProof/>
            <w:webHidden/>
          </w:rPr>
          <w:tab/>
        </w:r>
        <w:r w:rsidR="00DA28D0">
          <w:rPr>
            <w:noProof/>
            <w:webHidden/>
          </w:rPr>
          <w:fldChar w:fldCharType="begin"/>
        </w:r>
        <w:r w:rsidR="00DA28D0">
          <w:rPr>
            <w:noProof/>
            <w:webHidden/>
          </w:rPr>
          <w:instrText xml:space="preserve"> PAGEREF _Toc66861981 \h </w:instrText>
        </w:r>
        <w:r w:rsidR="00DA28D0">
          <w:rPr>
            <w:noProof/>
            <w:webHidden/>
          </w:rPr>
        </w:r>
        <w:r w:rsidR="00DA28D0">
          <w:rPr>
            <w:noProof/>
            <w:webHidden/>
          </w:rPr>
          <w:fldChar w:fldCharType="separate"/>
        </w:r>
        <w:r w:rsidR="004F7507">
          <w:rPr>
            <w:noProof/>
            <w:webHidden/>
          </w:rPr>
          <w:t>13</w:t>
        </w:r>
        <w:r w:rsidR="00DA28D0">
          <w:rPr>
            <w:noProof/>
            <w:webHidden/>
          </w:rPr>
          <w:fldChar w:fldCharType="end"/>
        </w:r>
      </w:hyperlink>
    </w:p>
    <w:p w14:paraId="41E6B5E1" w14:textId="5E74A0C2"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82" w:history="1">
        <w:r w:rsidR="00DA28D0" w:rsidRPr="00142DE8">
          <w:rPr>
            <w:rStyle w:val="Hyperlink"/>
            <w:rFonts w:eastAsiaTheme="majorEastAsia"/>
            <w:noProof/>
          </w:rPr>
          <w:t>Principles of self-validation</w:t>
        </w:r>
        <w:r w:rsidR="00DA28D0">
          <w:rPr>
            <w:noProof/>
            <w:webHidden/>
          </w:rPr>
          <w:tab/>
        </w:r>
        <w:r w:rsidR="00DA28D0">
          <w:rPr>
            <w:noProof/>
            <w:webHidden/>
          </w:rPr>
          <w:fldChar w:fldCharType="begin"/>
        </w:r>
        <w:r w:rsidR="00DA28D0">
          <w:rPr>
            <w:noProof/>
            <w:webHidden/>
          </w:rPr>
          <w:instrText xml:space="preserve"> PAGEREF _Toc66861982 \h </w:instrText>
        </w:r>
        <w:r w:rsidR="00DA28D0">
          <w:rPr>
            <w:noProof/>
            <w:webHidden/>
          </w:rPr>
        </w:r>
        <w:r w:rsidR="00DA28D0">
          <w:rPr>
            <w:noProof/>
            <w:webHidden/>
          </w:rPr>
          <w:fldChar w:fldCharType="separate"/>
        </w:r>
        <w:r w:rsidR="004F7507">
          <w:rPr>
            <w:noProof/>
            <w:webHidden/>
          </w:rPr>
          <w:t>13</w:t>
        </w:r>
        <w:r w:rsidR="00DA28D0">
          <w:rPr>
            <w:noProof/>
            <w:webHidden/>
          </w:rPr>
          <w:fldChar w:fldCharType="end"/>
        </w:r>
      </w:hyperlink>
    </w:p>
    <w:p w14:paraId="4ADC3FC5" w14:textId="561E9052"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83" w:history="1">
        <w:r w:rsidR="00DA28D0" w:rsidRPr="00142DE8">
          <w:rPr>
            <w:rStyle w:val="Hyperlink"/>
            <w:rFonts w:eastAsiaTheme="majorEastAsia"/>
            <w:noProof/>
          </w:rPr>
          <w:t>Communicating your message</w:t>
        </w:r>
        <w:r w:rsidR="00DA28D0">
          <w:rPr>
            <w:noProof/>
            <w:webHidden/>
          </w:rPr>
          <w:tab/>
        </w:r>
        <w:r w:rsidR="00DA28D0">
          <w:rPr>
            <w:noProof/>
            <w:webHidden/>
          </w:rPr>
          <w:fldChar w:fldCharType="begin"/>
        </w:r>
        <w:r w:rsidR="00DA28D0">
          <w:rPr>
            <w:noProof/>
            <w:webHidden/>
          </w:rPr>
          <w:instrText xml:space="preserve"> PAGEREF _Toc66861983 \h </w:instrText>
        </w:r>
        <w:r w:rsidR="00DA28D0">
          <w:rPr>
            <w:noProof/>
            <w:webHidden/>
          </w:rPr>
        </w:r>
        <w:r w:rsidR="00DA28D0">
          <w:rPr>
            <w:noProof/>
            <w:webHidden/>
          </w:rPr>
          <w:fldChar w:fldCharType="separate"/>
        </w:r>
        <w:r w:rsidR="004F7507">
          <w:rPr>
            <w:noProof/>
            <w:webHidden/>
          </w:rPr>
          <w:t>13</w:t>
        </w:r>
        <w:r w:rsidR="00DA28D0">
          <w:rPr>
            <w:noProof/>
            <w:webHidden/>
          </w:rPr>
          <w:fldChar w:fldCharType="end"/>
        </w:r>
      </w:hyperlink>
    </w:p>
    <w:p w14:paraId="7E8749E5" w14:textId="4EC1A266" w:rsidR="00DA28D0" w:rsidRDefault="00DB534E">
      <w:pPr>
        <w:pStyle w:val="TOC1"/>
        <w:rPr>
          <w:rFonts w:asciiTheme="minorHAnsi" w:eastAsiaTheme="minorEastAsia" w:hAnsiTheme="minorHAnsi" w:cstheme="minorBidi"/>
          <w:bCs w:val="0"/>
          <w:noProof/>
          <w:color w:val="auto"/>
          <w:sz w:val="24"/>
          <w:szCs w:val="24"/>
        </w:rPr>
      </w:pPr>
      <w:hyperlink w:anchor="_Toc66861984" w:history="1">
        <w:r w:rsidR="00DA28D0" w:rsidRPr="00142DE8">
          <w:rPr>
            <w:rStyle w:val="Hyperlink"/>
            <w:rFonts w:eastAsiaTheme="majorEastAsia"/>
            <w:noProof/>
          </w:rPr>
          <w:t>Ongoing journey</w:t>
        </w:r>
        <w:r w:rsidR="00DA28D0">
          <w:rPr>
            <w:noProof/>
            <w:webHidden/>
          </w:rPr>
          <w:tab/>
        </w:r>
        <w:r w:rsidR="00DA28D0">
          <w:rPr>
            <w:noProof/>
            <w:webHidden/>
          </w:rPr>
          <w:fldChar w:fldCharType="begin"/>
        </w:r>
        <w:r w:rsidR="00DA28D0">
          <w:rPr>
            <w:noProof/>
            <w:webHidden/>
          </w:rPr>
          <w:instrText xml:space="preserve"> PAGEREF _Toc66861984 \h </w:instrText>
        </w:r>
        <w:r w:rsidR="00DA28D0">
          <w:rPr>
            <w:noProof/>
            <w:webHidden/>
          </w:rPr>
        </w:r>
        <w:r w:rsidR="00DA28D0">
          <w:rPr>
            <w:noProof/>
            <w:webHidden/>
          </w:rPr>
          <w:fldChar w:fldCharType="separate"/>
        </w:r>
        <w:r w:rsidR="004F7507">
          <w:rPr>
            <w:noProof/>
            <w:webHidden/>
          </w:rPr>
          <w:t>14</w:t>
        </w:r>
        <w:r w:rsidR="00DA28D0">
          <w:rPr>
            <w:noProof/>
            <w:webHidden/>
          </w:rPr>
          <w:fldChar w:fldCharType="end"/>
        </w:r>
      </w:hyperlink>
    </w:p>
    <w:p w14:paraId="272AD486" w14:textId="4A94292C"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85" w:history="1">
        <w:r w:rsidR="00DA28D0" w:rsidRPr="00142DE8">
          <w:rPr>
            <w:rStyle w:val="Hyperlink"/>
            <w:rFonts w:eastAsiaTheme="majorEastAsia"/>
            <w:noProof/>
          </w:rPr>
          <w:t>Reducing year-on-year</w:t>
        </w:r>
        <w:r w:rsidR="00DA28D0">
          <w:rPr>
            <w:noProof/>
            <w:webHidden/>
          </w:rPr>
          <w:tab/>
        </w:r>
        <w:r w:rsidR="00DA28D0">
          <w:rPr>
            <w:noProof/>
            <w:webHidden/>
          </w:rPr>
          <w:fldChar w:fldCharType="begin"/>
        </w:r>
        <w:r w:rsidR="00DA28D0">
          <w:rPr>
            <w:noProof/>
            <w:webHidden/>
          </w:rPr>
          <w:instrText xml:space="preserve"> PAGEREF _Toc66861985 \h </w:instrText>
        </w:r>
        <w:r w:rsidR="00DA28D0">
          <w:rPr>
            <w:noProof/>
            <w:webHidden/>
          </w:rPr>
        </w:r>
        <w:r w:rsidR="00DA28D0">
          <w:rPr>
            <w:noProof/>
            <w:webHidden/>
          </w:rPr>
          <w:fldChar w:fldCharType="separate"/>
        </w:r>
        <w:r w:rsidR="004F7507">
          <w:rPr>
            <w:noProof/>
            <w:webHidden/>
          </w:rPr>
          <w:t>14</w:t>
        </w:r>
        <w:r w:rsidR="00DA28D0">
          <w:rPr>
            <w:noProof/>
            <w:webHidden/>
          </w:rPr>
          <w:fldChar w:fldCharType="end"/>
        </w:r>
      </w:hyperlink>
    </w:p>
    <w:p w14:paraId="3127D5BF" w14:textId="5D229CBC"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86" w:history="1">
        <w:r w:rsidR="00DA28D0" w:rsidRPr="00142DE8">
          <w:rPr>
            <w:rStyle w:val="Hyperlink"/>
            <w:rFonts w:eastAsiaTheme="majorEastAsia"/>
            <w:noProof/>
          </w:rPr>
          <w:t>Our promise to you</w:t>
        </w:r>
        <w:r w:rsidR="00DA28D0">
          <w:rPr>
            <w:noProof/>
            <w:webHidden/>
          </w:rPr>
          <w:tab/>
        </w:r>
        <w:r w:rsidR="00DA28D0">
          <w:rPr>
            <w:noProof/>
            <w:webHidden/>
          </w:rPr>
          <w:fldChar w:fldCharType="begin"/>
        </w:r>
        <w:r w:rsidR="00DA28D0">
          <w:rPr>
            <w:noProof/>
            <w:webHidden/>
          </w:rPr>
          <w:instrText xml:space="preserve"> PAGEREF _Toc66861986 \h </w:instrText>
        </w:r>
        <w:r w:rsidR="00DA28D0">
          <w:rPr>
            <w:noProof/>
            <w:webHidden/>
          </w:rPr>
        </w:r>
        <w:r w:rsidR="00DA28D0">
          <w:rPr>
            <w:noProof/>
            <w:webHidden/>
          </w:rPr>
          <w:fldChar w:fldCharType="separate"/>
        </w:r>
        <w:r w:rsidR="004F7507">
          <w:rPr>
            <w:noProof/>
            <w:webHidden/>
          </w:rPr>
          <w:t>14</w:t>
        </w:r>
        <w:r w:rsidR="00DA28D0">
          <w:rPr>
            <w:noProof/>
            <w:webHidden/>
          </w:rPr>
          <w:fldChar w:fldCharType="end"/>
        </w:r>
      </w:hyperlink>
    </w:p>
    <w:p w14:paraId="603FDBA6" w14:textId="2363614D" w:rsidR="00DA28D0" w:rsidRDefault="00DB534E">
      <w:pPr>
        <w:pStyle w:val="TOC2"/>
        <w:tabs>
          <w:tab w:val="right" w:pos="10194"/>
        </w:tabs>
        <w:rPr>
          <w:rFonts w:asciiTheme="minorHAnsi" w:eastAsiaTheme="minorEastAsia" w:hAnsiTheme="minorHAnsi" w:cstheme="minorBidi"/>
          <w:bCs w:val="0"/>
          <w:noProof/>
          <w:sz w:val="24"/>
          <w:szCs w:val="24"/>
        </w:rPr>
      </w:pPr>
      <w:hyperlink w:anchor="_Toc66861987" w:history="1">
        <w:r w:rsidR="00DA28D0" w:rsidRPr="00142DE8">
          <w:rPr>
            <w:rStyle w:val="Hyperlink"/>
            <w:rFonts w:eastAsiaTheme="majorEastAsia"/>
            <w:noProof/>
          </w:rPr>
          <w:t>References</w:t>
        </w:r>
        <w:r w:rsidR="00DA28D0">
          <w:rPr>
            <w:noProof/>
            <w:webHidden/>
          </w:rPr>
          <w:tab/>
        </w:r>
        <w:r w:rsidR="00DA28D0">
          <w:rPr>
            <w:noProof/>
            <w:webHidden/>
          </w:rPr>
          <w:fldChar w:fldCharType="begin"/>
        </w:r>
        <w:r w:rsidR="00DA28D0">
          <w:rPr>
            <w:noProof/>
            <w:webHidden/>
          </w:rPr>
          <w:instrText xml:space="preserve"> PAGEREF _Toc66861987 \h </w:instrText>
        </w:r>
        <w:r w:rsidR="00DA28D0">
          <w:rPr>
            <w:noProof/>
            <w:webHidden/>
          </w:rPr>
        </w:r>
        <w:r w:rsidR="00DA28D0">
          <w:rPr>
            <w:noProof/>
            <w:webHidden/>
          </w:rPr>
          <w:fldChar w:fldCharType="separate"/>
        </w:r>
        <w:r w:rsidR="004F7507">
          <w:rPr>
            <w:noProof/>
            <w:webHidden/>
          </w:rPr>
          <w:t>15</w:t>
        </w:r>
        <w:r w:rsidR="00DA28D0">
          <w:rPr>
            <w:noProof/>
            <w:webHidden/>
          </w:rPr>
          <w:fldChar w:fldCharType="end"/>
        </w:r>
      </w:hyperlink>
    </w:p>
    <w:p w14:paraId="0B136B4B" w14:textId="0CDA524A" w:rsidR="00F92923" w:rsidRDefault="00DA28D0" w:rsidP="00F92923">
      <w:r>
        <w:rPr>
          <w:rFonts w:ascii="Spartan" w:eastAsia="Times New Roman" w:hAnsi="Spartan" w:cs="Calibri Light (Headings)"/>
          <w:color w:val="002060"/>
          <w:sz w:val="32"/>
          <w:szCs w:val="40"/>
          <w:lang w:eastAsia="en-GB"/>
        </w:rPr>
        <w:fldChar w:fldCharType="end"/>
      </w:r>
    </w:p>
    <w:p w14:paraId="5C994ACF" w14:textId="7FD7DD0F" w:rsidR="00F92923" w:rsidRDefault="00F92923" w:rsidP="00F92923"/>
    <w:p w14:paraId="174894F1" w14:textId="5686AB34" w:rsidR="00F92923" w:rsidRDefault="00F92923" w:rsidP="00F92923"/>
    <w:p w14:paraId="0762D8F0" w14:textId="76292A01" w:rsidR="00F92923" w:rsidRDefault="00F92923" w:rsidP="00F92923"/>
    <w:p w14:paraId="4668A3FD" w14:textId="77777777" w:rsidR="00081470" w:rsidRPr="00EB6EDE" w:rsidRDefault="00081470" w:rsidP="00081470">
      <w:pPr>
        <w:pStyle w:val="Heading1"/>
      </w:pPr>
      <w:bookmarkStart w:id="2" w:name="_Toc66861957"/>
      <w:r w:rsidRPr="00EB6EDE">
        <w:lastRenderedPageBreak/>
        <w:t>Background</w:t>
      </w:r>
      <w:bookmarkEnd w:id="2"/>
    </w:p>
    <w:p w14:paraId="37680D68" w14:textId="77777777" w:rsidR="00081470" w:rsidRPr="00EB6EDE" w:rsidRDefault="00081470" w:rsidP="00081470">
      <w:pPr>
        <w:rPr>
          <w:rFonts w:cs="Arial"/>
        </w:rPr>
      </w:pPr>
    </w:p>
    <w:p w14:paraId="51D1A2E4" w14:textId="77777777" w:rsidR="00F576AE" w:rsidRDefault="00F576AE" w:rsidP="00081470">
      <w:pPr>
        <w:pStyle w:val="Heading2"/>
      </w:pPr>
      <w:bookmarkStart w:id="3" w:name="_Toc65684707"/>
      <w:bookmarkStart w:id="4" w:name="_Toc66113588"/>
      <w:bookmarkStart w:id="5" w:name="_Toc66113671"/>
      <w:bookmarkStart w:id="6" w:name="_Toc66113718"/>
      <w:bookmarkStart w:id="7" w:name="_Toc66113805"/>
    </w:p>
    <w:p w14:paraId="2DD72939" w14:textId="205AADFE" w:rsidR="00081470" w:rsidRPr="00EB6EDE" w:rsidRDefault="00081470" w:rsidP="00081470">
      <w:pPr>
        <w:pStyle w:val="Heading2"/>
      </w:pPr>
      <w:bookmarkStart w:id="8" w:name="_Toc66861958"/>
      <w:r w:rsidRPr="00EB6EDE">
        <w:t>Introduction</w:t>
      </w:r>
      <w:bookmarkEnd w:id="3"/>
      <w:bookmarkEnd w:id="4"/>
      <w:bookmarkEnd w:id="5"/>
      <w:bookmarkEnd w:id="6"/>
      <w:bookmarkEnd w:id="7"/>
      <w:bookmarkEnd w:id="8"/>
    </w:p>
    <w:p w14:paraId="32552C66" w14:textId="77777777" w:rsidR="00081470" w:rsidRPr="00EB6EDE" w:rsidRDefault="00081470" w:rsidP="00081470">
      <w:pPr>
        <w:jc w:val="both"/>
        <w:rPr>
          <w:rFonts w:cs="Arial"/>
          <w:szCs w:val="22"/>
        </w:rPr>
      </w:pPr>
    </w:p>
    <w:p w14:paraId="089523D8" w14:textId="77777777" w:rsidR="00081470" w:rsidRPr="00F576AE" w:rsidRDefault="00081470" w:rsidP="00081470">
      <w:pPr>
        <w:jc w:val="both"/>
        <w:rPr>
          <w:rStyle w:val="Heading3Char"/>
        </w:rPr>
      </w:pPr>
      <w:r w:rsidRPr="5C13995A">
        <w:rPr>
          <w:rFonts w:cs="Arial"/>
          <w:i/>
        </w:rPr>
        <w:t>“Emissions of the anthropogenic greenhouse gases (GHG) that drive climate change and its impacts around the world are growing</w:t>
      </w:r>
      <w:r>
        <w:rPr>
          <w:rFonts w:cs="Arial"/>
          <w:i/>
        </w:rPr>
        <w:t xml:space="preserve">.  </w:t>
      </w:r>
      <w:r w:rsidRPr="5C13995A">
        <w:rPr>
          <w:rFonts w:cs="Arial"/>
          <w:i/>
        </w:rPr>
        <w:t>According to climate scientists, global carbon dioxide emissions must be cut by as much as 85 percent below 2000 levels by 2050 to limit global mean temperature increase to 2 degrees Celsius above pre-industrial levels.</w:t>
      </w:r>
      <w:r>
        <w:rPr>
          <w:rStyle w:val="FootnoteReference"/>
          <w:rFonts w:cs="Arial"/>
          <w:i/>
        </w:rPr>
        <w:footnoteReference w:id="1"/>
      </w:r>
      <w:r w:rsidRPr="5C13995A">
        <w:rPr>
          <w:rFonts w:cs="Arial"/>
          <w:i/>
        </w:rPr>
        <w:t xml:space="preserve"> Temperature rise above this level will produce increasingly unpredictable and dangerous impacts for people and ecosystems</w:t>
      </w:r>
      <w:r>
        <w:rPr>
          <w:rFonts w:cs="Arial"/>
          <w:i/>
        </w:rPr>
        <w:t xml:space="preserve">.  </w:t>
      </w:r>
      <w:r w:rsidRPr="5C13995A">
        <w:rPr>
          <w:rFonts w:cs="Arial"/>
          <w:i/>
        </w:rPr>
        <w:t>As a result, the need to accelerate efforts to reduce anthropogenic GHG emissions is increasingly urgent</w:t>
      </w:r>
      <w:r>
        <w:rPr>
          <w:rFonts w:cs="Arial"/>
          <w:i/>
        </w:rPr>
        <w:t xml:space="preserve">.  </w:t>
      </w:r>
      <w:r w:rsidRPr="5C13995A">
        <w:rPr>
          <w:rFonts w:cs="Arial"/>
          <w:i/>
        </w:rPr>
        <w:t>Existing government policies will not sufficiently solve the problem</w:t>
      </w:r>
      <w:r>
        <w:rPr>
          <w:rFonts w:cs="Arial"/>
          <w:i/>
        </w:rPr>
        <w:t xml:space="preserve">.  </w:t>
      </w:r>
      <w:r w:rsidRPr="5C13995A">
        <w:rPr>
          <w:rFonts w:cs="Arial"/>
          <w:i/>
        </w:rPr>
        <w:t>Leadership and innovation from business is vital to making progress.”</w:t>
      </w:r>
      <w:r w:rsidRPr="5C13995A">
        <w:rPr>
          <w:rFonts w:cs="Arial"/>
        </w:rPr>
        <w:t xml:space="preserve"> </w:t>
      </w:r>
      <w:r w:rsidRPr="00F576AE">
        <w:rPr>
          <w:rStyle w:val="Heading3Char"/>
        </w:rPr>
        <w:t>The Greenhouse Gas Protocol</w:t>
      </w:r>
    </w:p>
    <w:p w14:paraId="5C8CC054" w14:textId="77777777" w:rsidR="00081470" w:rsidRPr="00EB6EDE" w:rsidRDefault="00081470" w:rsidP="00081470">
      <w:pPr>
        <w:jc w:val="both"/>
        <w:rPr>
          <w:rFonts w:cs="Arial"/>
          <w:szCs w:val="22"/>
          <w:highlight w:val="yellow"/>
        </w:rPr>
      </w:pPr>
    </w:p>
    <w:p w14:paraId="2242140F" w14:textId="77777777" w:rsidR="00F576AE" w:rsidRDefault="00F576AE" w:rsidP="00081470">
      <w:pPr>
        <w:jc w:val="both"/>
        <w:rPr>
          <w:rFonts w:cs="Arial"/>
        </w:rPr>
      </w:pPr>
    </w:p>
    <w:p w14:paraId="475198AB" w14:textId="77777777" w:rsidR="00F576AE" w:rsidRDefault="00F576AE" w:rsidP="00081470">
      <w:pPr>
        <w:jc w:val="both"/>
        <w:rPr>
          <w:rFonts w:cs="Arial"/>
        </w:rPr>
      </w:pPr>
    </w:p>
    <w:p w14:paraId="1EBB2C76" w14:textId="5C08592A" w:rsidR="00081470" w:rsidRPr="00EB6EDE" w:rsidRDefault="00081470" w:rsidP="00081470">
      <w:pPr>
        <w:jc w:val="both"/>
        <w:rPr>
          <w:rFonts w:cs="Arial"/>
        </w:rPr>
      </w:pPr>
      <w:r w:rsidRPr="5C13995A">
        <w:rPr>
          <w:rFonts w:cs="Arial"/>
        </w:rPr>
        <w:t xml:space="preserve">There are direct benefits to organisations from measuring, </w:t>
      </w:r>
      <w:proofErr w:type="gramStart"/>
      <w:r w:rsidRPr="5C13995A">
        <w:rPr>
          <w:rFonts w:cs="Arial"/>
        </w:rPr>
        <w:t>reducing</w:t>
      </w:r>
      <w:proofErr w:type="gramEnd"/>
      <w:r w:rsidRPr="5C13995A">
        <w:rPr>
          <w:rFonts w:cs="Arial"/>
        </w:rPr>
        <w:t xml:space="preserve"> and reporting their greenhouse gas emissions</w:t>
      </w:r>
      <w:r>
        <w:rPr>
          <w:rFonts w:cs="Arial"/>
        </w:rPr>
        <w:t xml:space="preserve">.  </w:t>
      </w:r>
      <w:r w:rsidRPr="00412F55">
        <w:rPr>
          <w:rFonts w:cs="Arial"/>
        </w:rPr>
        <w:t>They will be able to action and plan activities and investments to reduce emissions, lower energy and resource costs,</w:t>
      </w:r>
      <w:r w:rsidRPr="5C13995A">
        <w:rPr>
          <w:rFonts w:cs="Arial"/>
        </w:rPr>
        <w:t xml:space="preserve"> </w:t>
      </w:r>
      <w:r>
        <w:rPr>
          <w:rFonts w:cs="Arial"/>
        </w:rPr>
        <w:t xml:space="preserve">gain </w:t>
      </w:r>
      <w:r w:rsidRPr="5C13995A">
        <w:rPr>
          <w:rFonts w:cs="Arial"/>
        </w:rPr>
        <w:t>a better understanding of their exposure to the risks of climate change and demonstrat</w:t>
      </w:r>
      <w:r>
        <w:rPr>
          <w:rFonts w:cs="Arial"/>
        </w:rPr>
        <w:t>e</w:t>
      </w:r>
      <w:r w:rsidRPr="5C13995A">
        <w:rPr>
          <w:rFonts w:cs="Arial"/>
        </w:rPr>
        <w:t xml:space="preserve"> leadership</w:t>
      </w:r>
      <w:r>
        <w:rPr>
          <w:rFonts w:cs="Arial"/>
        </w:rPr>
        <w:t>,</w:t>
      </w:r>
      <w:r w:rsidRPr="5C13995A">
        <w:rPr>
          <w:rFonts w:cs="Arial"/>
        </w:rPr>
        <w:t xml:space="preserve"> which will strengthen their green credentials in an increasingly </w:t>
      </w:r>
      <w:proofErr w:type="gramStart"/>
      <w:r w:rsidRPr="5C13995A">
        <w:rPr>
          <w:rFonts w:cs="Arial"/>
        </w:rPr>
        <w:t>environmentally-conscious</w:t>
      </w:r>
      <w:proofErr w:type="gramEnd"/>
      <w:r w:rsidRPr="5C13995A">
        <w:rPr>
          <w:rFonts w:cs="Arial"/>
        </w:rPr>
        <w:t xml:space="preserve"> marketplace</w:t>
      </w:r>
      <w:r>
        <w:rPr>
          <w:rFonts w:cs="Arial"/>
        </w:rPr>
        <w:t xml:space="preserve">.  </w:t>
      </w:r>
      <w:r w:rsidRPr="5C13995A">
        <w:rPr>
          <w:rFonts w:cs="Arial"/>
        </w:rPr>
        <w:t>Already some organisations are asking suppliers about their greenhouse gas emissions</w:t>
      </w:r>
      <w:r>
        <w:rPr>
          <w:rFonts w:cs="Arial"/>
        </w:rPr>
        <w:t xml:space="preserve">.  </w:t>
      </w:r>
      <w:r w:rsidRPr="5C13995A">
        <w:rPr>
          <w:rFonts w:cs="Arial"/>
        </w:rPr>
        <w:t xml:space="preserve">This will increase over time: many </w:t>
      </w:r>
      <w:r>
        <w:rPr>
          <w:rFonts w:cs="Arial"/>
        </w:rPr>
        <w:t xml:space="preserve">organisations and </w:t>
      </w:r>
      <w:r w:rsidRPr="5C13995A">
        <w:rPr>
          <w:rFonts w:cs="Arial"/>
        </w:rPr>
        <w:t>businesses will be expected to measure and report on their emissions to their customers and other stakeholders</w:t>
      </w:r>
      <w:r>
        <w:rPr>
          <w:rFonts w:cs="Arial"/>
        </w:rPr>
        <w:t xml:space="preserve">.  </w:t>
      </w:r>
    </w:p>
    <w:p w14:paraId="0DA56B75" w14:textId="77777777" w:rsidR="00081470" w:rsidRPr="00EB6EDE" w:rsidRDefault="00081470" w:rsidP="00081470">
      <w:pPr>
        <w:jc w:val="both"/>
        <w:rPr>
          <w:rFonts w:cs="Arial"/>
          <w:szCs w:val="22"/>
        </w:rPr>
      </w:pPr>
    </w:p>
    <w:p w14:paraId="675529B8" w14:textId="77D84441" w:rsidR="00F576AE" w:rsidRDefault="00081470" w:rsidP="00081470">
      <w:pPr>
        <w:jc w:val="both"/>
        <w:rPr>
          <w:rFonts w:cs="Arial"/>
        </w:rPr>
      </w:pPr>
      <w:r w:rsidRPr="06FA4F37">
        <w:rPr>
          <w:rFonts w:cs="Arial"/>
        </w:rPr>
        <w:t xml:space="preserve">One Two Zero is a comprehensive service for operational carbon neutrality, moving ‘scope </w:t>
      </w:r>
      <w:proofErr w:type="gramStart"/>
      <w:r w:rsidRPr="00F576AE">
        <w:rPr>
          <w:rFonts w:cs="Arial"/>
          <w:b/>
          <w:bCs/>
          <w:color w:val="222B56"/>
        </w:rPr>
        <w:t>one</w:t>
      </w:r>
      <w:r w:rsidR="00F576AE">
        <w:rPr>
          <w:rFonts w:cs="Arial"/>
        </w:rPr>
        <w:t xml:space="preserve">‘ </w:t>
      </w:r>
      <w:r w:rsidRPr="06FA4F37">
        <w:rPr>
          <w:rFonts w:cs="Arial"/>
        </w:rPr>
        <w:t>and</w:t>
      </w:r>
      <w:proofErr w:type="gramEnd"/>
      <w:r w:rsidRPr="06FA4F37">
        <w:rPr>
          <w:rFonts w:cs="Arial"/>
        </w:rPr>
        <w:t xml:space="preserve"> ‘scope </w:t>
      </w:r>
      <w:r w:rsidRPr="00F576AE">
        <w:rPr>
          <w:rFonts w:cs="Arial"/>
          <w:b/>
          <w:bCs/>
          <w:color w:val="222B56"/>
        </w:rPr>
        <w:t>two</w:t>
      </w:r>
      <w:r w:rsidR="00F576AE">
        <w:rPr>
          <w:rFonts w:cs="Arial"/>
        </w:rPr>
        <w:t xml:space="preserve">‘ </w:t>
      </w:r>
      <w:r w:rsidRPr="06FA4F37">
        <w:rPr>
          <w:rFonts w:cs="Arial"/>
        </w:rPr>
        <w:t xml:space="preserve">emissions towards net </w:t>
      </w:r>
      <w:r w:rsidRPr="00F576AE">
        <w:rPr>
          <w:rFonts w:cs="Arial"/>
          <w:b/>
          <w:color w:val="222B56"/>
        </w:rPr>
        <w:t>zero</w:t>
      </w:r>
      <w:r>
        <w:rPr>
          <w:rFonts w:cs="Arial"/>
        </w:rPr>
        <w:t>.</w:t>
      </w:r>
      <w:r w:rsidR="00C246E7">
        <w:rPr>
          <w:rFonts w:cs="Arial"/>
        </w:rPr>
        <w:t xml:space="preserve">  </w:t>
      </w:r>
      <w:r w:rsidRPr="06FA4F37">
        <w:rPr>
          <w:rFonts w:cs="Arial"/>
        </w:rPr>
        <w:t xml:space="preserve">If </w:t>
      </w:r>
      <w:r>
        <w:rPr>
          <w:rFonts w:cs="Arial"/>
        </w:rPr>
        <w:t>One Two Zero</w:t>
      </w:r>
      <w:r w:rsidRPr="06FA4F37">
        <w:rPr>
          <w:rFonts w:cs="Arial"/>
        </w:rPr>
        <w:t xml:space="preserve"> is taken up by your suppliers it has the added benefit of being a solution for supply chain emissions, your ‘scope three’ emissions</w:t>
      </w:r>
      <w:r>
        <w:rPr>
          <w:rFonts w:cs="Arial"/>
        </w:rPr>
        <w:t xml:space="preserve">.  </w:t>
      </w:r>
      <w:r w:rsidRPr="06FA4F37">
        <w:rPr>
          <w:rFonts w:cs="Arial"/>
        </w:rPr>
        <w:t xml:space="preserve">(See below ‘What are my sources of emissions?’)  The </w:t>
      </w:r>
      <w:r>
        <w:rPr>
          <w:rFonts w:cs="Arial"/>
        </w:rPr>
        <w:t xml:space="preserve">One Two Zero </w:t>
      </w:r>
      <w:r w:rsidRPr="06FA4F37">
        <w:rPr>
          <w:rFonts w:cs="Arial"/>
        </w:rPr>
        <w:t>service is designed to replace external sustainability consultants and guide you, with best practice, to complete a footprint compliant with internationally recognised methodologies</w:t>
      </w:r>
      <w:r>
        <w:rPr>
          <w:rFonts w:cs="Arial"/>
        </w:rPr>
        <w:t xml:space="preserve">.  We help you understand how to identify and calculate your emissions.  </w:t>
      </w:r>
      <w:r w:rsidRPr="06FA4F37">
        <w:rPr>
          <w:rFonts w:cs="Arial"/>
        </w:rPr>
        <w:t>Upon receipt of your finished footprint</w:t>
      </w:r>
      <w:r>
        <w:rPr>
          <w:rFonts w:cs="Arial"/>
        </w:rPr>
        <w:t xml:space="preserve"> calculation</w:t>
      </w:r>
      <w:r w:rsidRPr="06FA4F37">
        <w:rPr>
          <w:rFonts w:cs="Arial"/>
        </w:rPr>
        <w:t>, we will retire carbon offsets on your behalf to cover your historic footprint for the year in question</w:t>
      </w:r>
      <w:r>
        <w:rPr>
          <w:rFonts w:cs="Arial"/>
        </w:rPr>
        <w:t xml:space="preserve">.  </w:t>
      </w:r>
      <w:r w:rsidRPr="06FA4F37">
        <w:rPr>
          <w:rFonts w:cs="Arial"/>
        </w:rPr>
        <w:t xml:space="preserve"> We will return a carbon neutral certificate and information about the projects which your offset payments have supported</w:t>
      </w:r>
      <w:r>
        <w:rPr>
          <w:rFonts w:cs="Arial"/>
        </w:rPr>
        <w:t xml:space="preserve">.  </w:t>
      </w:r>
      <w:r w:rsidRPr="06FA4F37">
        <w:rPr>
          <w:rFonts w:cs="Arial"/>
        </w:rPr>
        <w:t>We will provide marketing information and a carbon neutral stamp, that you can use with emissions data in your reporting, enabling you to communicate confidently with your stakeholders and set a course for net zero</w:t>
      </w:r>
      <w:r w:rsidR="00F576AE">
        <w:rPr>
          <w:rFonts w:cs="Arial"/>
        </w:rPr>
        <w:t>.</w:t>
      </w:r>
    </w:p>
    <w:p w14:paraId="147FC243" w14:textId="77777777" w:rsidR="00F576AE" w:rsidRDefault="00F576AE" w:rsidP="00F576AE">
      <w:pPr>
        <w:pStyle w:val="Heading3"/>
      </w:pPr>
      <w:bookmarkStart w:id="9" w:name="_Toc65684708"/>
      <w:bookmarkStart w:id="10" w:name="_Toc66113589"/>
      <w:bookmarkStart w:id="11" w:name="_Toc66113672"/>
      <w:bookmarkStart w:id="12" w:name="_Toc66113719"/>
      <w:bookmarkStart w:id="13" w:name="_Toc66113806"/>
    </w:p>
    <w:p w14:paraId="630D7B66" w14:textId="77777777" w:rsidR="00F576AE" w:rsidRDefault="00F576AE" w:rsidP="00F576AE">
      <w:pPr>
        <w:pStyle w:val="Heading3"/>
      </w:pPr>
    </w:p>
    <w:p w14:paraId="183B95C5" w14:textId="50D6FF50" w:rsidR="00F576AE" w:rsidRDefault="00F576AE" w:rsidP="00F576AE">
      <w:pPr>
        <w:pStyle w:val="Heading3"/>
      </w:pPr>
      <w:r>
        <w:t>Fig 1:  K</w:t>
      </w:r>
      <w:r w:rsidRPr="00B3604D">
        <w:t>ey steps in calculating an organisation</w:t>
      </w:r>
      <w:r>
        <w:t>’s</w:t>
      </w:r>
      <w:r w:rsidRPr="00B3604D">
        <w:t xml:space="preserve"> carbon footprint</w:t>
      </w:r>
    </w:p>
    <w:p w14:paraId="722A4346" w14:textId="2E2C8ABD" w:rsidR="00081470" w:rsidRDefault="00F576AE" w:rsidP="00081470">
      <w:pPr>
        <w:pStyle w:val="Heading1"/>
        <w:jc w:val="both"/>
      </w:pPr>
      <w:bookmarkStart w:id="14" w:name="_Toc66861475"/>
      <w:bookmarkStart w:id="15" w:name="_Toc66861843"/>
      <w:bookmarkStart w:id="16" w:name="_Toc66861959"/>
      <w:r>
        <w:rPr>
          <w:noProof/>
          <w:lang w:val="en-US"/>
        </w:rPr>
        <w:drawing>
          <wp:anchor distT="0" distB="0" distL="114300" distR="114300" simplePos="0" relativeHeight="251685888" behindDoc="0" locked="0" layoutInCell="1" allowOverlap="1" wp14:anchorId="40ED5373" wp14:editId="25547C5C">
            <wp:simplePos x="0" y="0"/>
            <wp:positionH relativeFrom="column">
              <wp:posOffset>-4445</wp:posOffset>
            </wp:positionH>
            <wp:positionV relativeFrom="paragraph">
              <wp:posOffset>155966</wp:posOffset>
            </wp:positionV>
            <wp:extent cx="6426835" cy="889000"/>
            <wp:effectExtent l="0" t="0" r="0" b="0"/>
            <wp:wrapNone/>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8701" b="9353"/>
                    <a:stretch/>
                  </pic:blipFill>
                  <pic:spPr bwMode="auto">
                    <a:xfrm>
                      <a:off x="0" y="0"/>
                      <a:ext cx="6426835"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4"/>
      <w:bookmarkEnd w:id="15"/>
      <w:bookmarkEnd w:id="16"/>
    </w:p>
    <w:p w14:paraId="1293F20B" w14:textId="772A594C" w:rsidR="00F576AE" w:rsidRDefault="00F576AE" w:rsidP="00081470">
      <w:pPr>
        <w:pStyle w:val="Heading1"/>
        <w:jc w:val="both"/>
      </w:pPr>
    </w:p>
    <w:p w14:paraId="2EB0BD4F" w14:textId="77777777" w:rsidR="00F576AE" w:rsidRPr="00F576AE" w:rsidRDefault="00F576AE" w:rsidP="00F576AE"/>
    <w:bookmarkEnd w:id="9"/>
    <w:bookmarkEnd w:id="10"/>
    <w:bookmarkEnd w:id="11"/>
    <w:bookmarkEnd w:id="12"/>
    <w:bookmarkEnd w:id="13"/>
    <w:p w14:paraId="248DD99D" w14:textId="1E08A4B3" w:rsidR="00081470" w:rsidRDefault="00081470" w:rsidP="00F92923"/>
    <w:p w14:paraId="4CA32B83" w14:textId="77777777" w:rsidR="00F92923" w:rsidRPr="00F92923" w:rsidRDefault="00F92923" w:rsidP="00F92923"/>
    <w:p w14:paraId="70E21BF2" w14:textId="77777777" w:rsidR="00081470" w:rsidRPr="00EB6EDE" w:rsidRDefault="00081470" w:rsidP="00081470">
      <w:pPr>
        <w:jc w:val="both"/>
        <w:rPr>
          <w:rFonts w:cs="Arial"/>
          <w:szCs w:val="22"/>
        </w:rPr>
      </w:pPr>
    </w:p>
    <w:p w14:paraId="6D319457" w14:textId="77777777" w:rsidR="00F576AE" w:rsidRPr="00E03689" w:rsidRDefault="00F576AE" w:rsidP="00F576AE">
      <w:pPr>
        <w:pStyle w:val="Heading1"/>
        <w:jc w:val="both"/>
      </w:pPr>
      <w:bookmarkStart w:id="17" w:name="_Toc66861960"/>
      <w:bookmarkStart w:id="18" w:name="_Toc65684709"/>
      <w:bookmarkStart w:id="19" w:name="_Toc66113590"/>
      <w:bookmarkStart w:id="20" w:name="_Toc66113673"/>
      <w:bookmarkStart w:id="21" w:name="_Toc66113720"/>
      <w:bookmarkStart w:id="22" w:name="_Toc66113807"/>
      <w:r>
        <w:lastRenderedPageBreak/>
        <w:t>A guide to carbon emissions reporting</w:t>
      </w:r>
      <w:bookmarkEnd w:id="17"/>
    </w:p>
    <w:p w14:paraId="7E3679DE" w14:textId="77777777" w:rsidR="00F576AE" w:rsidRDefault="00F576AE" w:rsidP="00081470">
      <w:pPr>
        <w:pStyle w:val="Heading2"/>
      </w:pPr>
    </w:p>
    <w:p w14:paraId="2D5710CC" w14:textId="044C4D19" w:rsidR="00081470" w:rsidRPr="00EB6EDE" w:rsidRDefault="00081470" w:rsidP="00081470">
      <w:pPr>
        <w:pStyle w:val="Heading2"/>
      </w:pPr>
      <w:bookmarkStart w:id="23" w:name="_Toc66861961"/>
      <w:r w:rsidRPr="00EB6EDE">
        <w:t>What is a carbon footprint?</w:t>
      </w:r>
      <w:bookmarkEnd w:id="18"/>
      <w:bookmarkEnd w:id="19"/>
      <w:bookmarkEnd w:id="20"/>
      <w:bookmarkEnd w:id="21"/>
      <w:bookmarkEnd w:id="22"/>
      <w:bookmarkEnd w:id="23"/>
    </w:p>
    <w:p w14:paraId="002C1B95" w14:textId="77777777" w:rsidR="00081470" w:rsidRPr="0012392E" w:rsidRDefault="00081470" w:rsidP="00081470">
      <w:pPr>
        <w:spacing w:before="100" w:beforeAutospacing="1" w:after="100" w:afterAutospacing="1"/>
        <w:jc w:val="both"/>
        <w:rPr>
          <w:rFonts w:eastAsiaTheme="minorEastAsia" w:cs="Arial"/>
        </w:rPr>
      </w:pPr>
      <w:r w:rsidRPr="5C13995A">
        <w:rPr>
          <w:rFonts w:eastAsiaTheme="minorEastAsia" w:cs="Arial"/>
        </w:rPr>
        <w:t xml:space="preserve">A carbon footprint is the measurement of the total greenhouse gas emissions released directly and indirectly from the activities of an individual, </w:t>
      </w:r>
      <w:proofErr w:type="gramStart"/>
      <w:r w:rsidRPr="5C13995A">
        <w:rPr>
          <w:rFonts w:eastAsiaTheme="minorEastAsia" w:cs="Arial"/>
        </w:rPr>
        <w:t>company</w:t>
      </w:r>
      <w:proofErr w:type="gramEnd"/>
      <w:r w:rsidRPr="5C13995A">
        <w:rPr>
          <w:rFonts w:eastAsiaTheme="minorEastAsia" w:cs="Arial"/>
        </w:rPr>
        <w:t xml:space="preserve"> or organisation or for a specific product or service</w:t>
      </w:r>
      <w:r>
        <w:rPr>
          <w:rFonts w:eastAsiaTheme="minorEastAsia" w:cs="Arial"/>
        </w:rPr>
        <w:t xml:space="preserve">.  </w:t>
      </w:r>
    </w:p>
    <w:p w14:paraId="372AE2D2" w14:textId="77777777" w:rsidR="00081470" w:rsidRPr="00246958" w:rsidDel="00531633" w:rsidRDefault="00081470" w:rsidP="00081470">
      <w:pPr>
        <w:spacing w:before="100" w:beforeAutospacing="1" w:after="100" w:afterAutospacing="1"/>
        <w:jc w:val="both"/>
        <w:rPr>
          <w:rFonts w:cs="Arial"/>
          <w:szCs w:val="22"/>
        </w:rPr>
      </w:pPr>
      <w:r w:rsidRPr="5C13995A">
        <w:rPr>
          <w:rFonts w:eastAsiaTheme="minorEastAsia" w:cs="Arial"/>
        </w:rPr>
        <w:t>Carbon footprints enable you to identify and quantify your key sources of emissions and understand how you contribute to global emissions</w:t>
      </w:r>
      <w:r>
        <w:rPr>
          <w:rFonts w:eastAsiaTheme="minorEastAsia" w:cs="Arial"/>
        </w:rPr>
        <w:t xml:space="preserve">.  </w:t>
      </w:r>
      <w:r w:rsidRPr="5C13995A">
        <w:rPr>
          <w:rFonts w:eastAsiaTheme="minorEastAsia" w:cs="Arial"/>
        </w:rPr>
        <w:t>This will help to pinpoint the opportunities to reduce carbon emissions within your organisation, allowing you to plan and implement carbon reduction plans</w:t>
      </w:r>
      <w:r w:rsidRPr="5C13995A">
        <w:rPr>
          <w:rFonts w:cs="Arial"/>
        </w:rPr>
        <w:t>, reduce emissions from current and future activities and monitor your progress</w:t>
      </w:r>
      <w:r>
        <w:rPr>
          <w:rFonts w:cs="Arial"/>
        </w:rPr>
        <w:t xml:space="preserve">.  </w:t>
      </w:r>
    </w:p>
    <w:p w14:paraId="455F13DF" w14:textId="77777777" w:rsidR="00081470" w:rsidRPr="00EB6EDE" w:rsidRDefault="00081470" w:rsidP="00081470">
      <w:pPr>
        <w:pStyle w:val="Heading2"/>
        <w:jc w:val="both"/>
      </w:pPr>
      <w:bookmarkStart w:id="24" w:name="_Toc65684711"/>
      <w:bookmarkStart w:id="25" w:name="_Toc66113592"/>
      <w:bookmarkStart w:id="26" w:name="_Toc66113675"/>
      <w:bookmarkStart w:id="27" w:name="_Toc66113722"/>
      <w:bookmarkStart w:id="28" w:name="_Toc66113809"/>
      <w:bookmarkStart w:id="29" w:name="_Toc66861962"/>
      <w:r w:rsidRPr="00EB6EDE">
        <w:t>O</w:t>
      </w:r>
      <w:r>
        <w:t>perational</w:t>
      </w:r>
      <w:r w:rsidRPr="00EB6EDE">
        <w:t xml:space="preserve"> carbon footprint</w:t>
      </w:r>
      <w:bookmarkEnd w:id="24"/>
      <w:bookmarkEnd w:id="25"/>
      <w:bookmarkEnd w:id="26"/>
      <w:bookmarkEnd w:id="27"/>
      <w:bookmarkEnd w:id="28"/>
      <w:bookmarkEnd w:id="29"/>
      <w:r w:rsidRPr="00EB6EDE">
        <w:t xml:space="preserve"> </w:t>
      </w:r>
    </w:p>
    <w:p w14:paraId="6B8A3909" w14:textId="77777777" w:rsidR="00081470" w:rsidRPr="00C47F89" w:rsidRDefault="00081470" w:rsidP="00081470">
      <w:pPr>
        <w:spacing w:before="100" w:beforeAutospacing="1" w:after="100" w:afterAutospacing="1"/>
        <w:jc w:val="both"/>
        <w:rPr>
          <w:rFonts w:eastAsiaTheme="minorEastAsia" w:cs="Arial"/>
        </w:rPr>
      </w:pPr>
      <w:r w:rsidRPr="5C13995A">
        <w:rPr>
          <w:rFonts w:eastAsiaTheme="minorEastAsia" w:cs="Arial"/>
        </w:rPr>
        <w:t>An operational carbon footprint measures the greenhouse gas emissions from all the direct and indirect operational activities of the organisation</w:t>
      </w:r>
      <w:r>
        <w:rPr>
          <w:rFonts w:eastAsiaTheme="minorEastAsia" w:cs="Arial"/>
        </w:rPr>
        <w:t xml:space="preserve">.  </w:t>
      </w:r>
      <w:r w:rsidRPr="5C13995A">
        <w:rPr>
          <w:rFonts w:eastAsiaTheme="minorEastAsia" w:cs="Arial"/>
        </w:rPr>
        <w:t xml:space="preserve">This includes </w:t>
      </w:r>
      <w:r>
        <w:rPr>
          <w:rFonts w:eastAsiaTheme="minorEastAsia" w:cs="Arial"/>
        </w:rPr>
        <w:t xml:space="preserve">electricity and other fuel </w:t>
      </w:r>
      <w:r w:rsidRPr="5C13995A">
        <w:rPr>
          <w:rFonts w:eastAsiaTheme="minorEastAsia" w:cs="Arial"/>
        </w:rPr>
        <w:t>used in buildings</w:t>
      </w:r>
      <w:r>
        <w:rPr>
          <w:rFonts w:eastAsiaTheme="minorEastAsia" w:cs="Arial"/>
        </w:rPr>
        <w:t xml:space="preserve">, </w:t>
      </w:r>
      <w:r w:rsidRPr="5C13995A">
        <w:rPr>
          <w:rFonts w:eastAsiaTheme="minorEastAsia" w:cs="Arial"/>
        </w:rPr>
        <w:t>industrial processes and</w:t>
      </w:r>
      <w:r>
        <w:rPr>
          <w:rFonts w:eastAsiaTheme="minorEastAsia" w:cs="Arial"/>
        </w:rPr>
        <w:t xml:space="preserve"> </w:t>
      </w:r>
      <w:r w:rsidRPr="5C13995A">
        <w:rPr>
          <w:rFonts w:eastAsiaTheme="minorEastAsia" w:cs="Arial"/>
        </w:rPr>
        <w:t>fuel used in company-owned vehicles (scope one emissions)</w:t>
      </w:r>
      <w:r>
        <w:rPr>
          <w:rFonts w:eastAsiaTheme="minorEastAsia" w:cs="Arial"/>
        </w:rPr>
        <w:t xml:space="preserve">.  </w:t>
      </w:r>
      <w:r w:rsidRPr="5C13995A">
        <w:rPr>
          <w:rFonts w:eastAsiaTheme="minorEastAsia" w:cs="Arial"/>
        </w:rPr>
        <w:t>It also includes some scope three emissions, such as business travel, employee commuting, waste management and water supply</w:t>
      </w:r>
      <w:r>
        <w:rPr>
          <w:rFonts w:eastAsiaTheme="minorEastAsia" w:cs="Arial"/>
        </w:rPr>
        <w:t xml:space="preserve">.  </w:t>
      </w:r>
    </w:p>
    <w:p w14:paraId="30BB051B" w14:textId="77777777" w:rsidR="00081470" w:rsidRDefault="00081470" w:rsidP="00081470">
      <w:pPr>
        <w:pStyle w:val="Heading3"/>
        <w:jc w:val="both"/>
      </w:pPr>
      <w:r>
        <w:t>Supply chain footprint</w:t>
      </w:r>
    </w:p>
    <w:p w14:paraId="11BFB9F3" w14:textId="77777777" w:rsidR="00081470" w:rsidRPr="00AB7005" w:rsidRDefault="00081470" w:rsidP="00081470"/>
    <w:p w14:paraId="034D4A4A" w14:textId="77777777" w:rsidR="00081470" w:rsidRPr="00447AFC" w:rsidRDefault="00081470" w:rsidP="00081470">
      <w:pPr>
        <w:jc w:val="both"/>
      </w:pPr>
      <w:r>
        <w:t>A supply chain footprint measures the greenhouse gas emissions released within the supply chain due to the activities of the reporting organisation.  These are often referred to as the reporting organisation’s scope three emissions.</w:t>
      </w:r>
    </w:p>
    <w:p w14:paraId="4727B666" w14:textId="77777777" w:rsidR="00081470" w:rsidRPr="00447AFC" w:rsidRDefault="00081470" w:rsidP="00081470">
      <w:pPr>
        <w:jc w:val="both"/>
      </w:pPr>
    </w:p>
    <w:p w14:paraId="598D45C4" w14:textId="77777777" w:rsidR="00081470" w:rsidRPr="00447AFC" w:rsidRDefault="00081470" w:rsidP="00081470">
      <w:pPr>
        <w:jc w:val="both"/>
      </w:pPr>
      <w:r>
        <w:t>The reporting organisation may choose to focus only on its upstream emissions (‘cradle to gate’) or its entire value chain (‘cradle to grave’).</w:t>
      </w:r>
    </w:p>
    <w:p w14:paraId="1BBA5176" w14:textId="77777777" w:rsidR="00081470" w:rsidRDefault="00081470" w:rsidP="00081470">
      <w:pPr>
        <w:pStyle w:val="Heading3"/>
        <w:jc w:val="both"/>
      </w:pPr>
      <w:r>
        <w:t xml:space="preserve"> </w:t>
      </w:r>
    </w:p>
    <w:p w14:paraId="55D3ECDD" w14:textId="77777777" w:rsidR="00081470" w:rsidRPr="007D13B0" w:rsidRDefault="00081470" w:rsidP="00081470">
      <w:pPr>
        <w:pStyle w:val="Heading3"/>
      </w:pPr>
      <w:r w:rsidRPr="007D13B0">
        <w:t xml:space="preserve">Product or service carbon footprint </w:t>
      </w:r>
    </w:p>
    <w:p w14:paraId="59F04AA8" w14:textId="2AC91B2E" w:rsidR="00F576AE" w:rsidRPr="00F92923" w:rsidRDefault="00081470" w:rsidP="00F92923">
      <w:pPr>
        <w:spacing w:before="100" w:beforeAutospacing="1"/>
        <w:jc w:val="both"/>
        <w:rPr>
          <w:rFonts w:eastAsiaTheme="minorEastAsia" w:cs="Arial"/>
        </w:rPr>
      </w:pPr>
      <w:r w:rsidRPr="06FA4F37">
        <w:rPr>
          <w:rFonts w:eastAsiaTheme="minorEastAsia" w:cs="Arial"/>
        </w:rPr>
        <w:t>A product carbon footprint measures the greenhouse gas emissions over the whole life of a product or service, from the extraction of raw materials and manufacturing, through to emissions associated with the use and end-of-life of a particular product</w:t>
      </w:r>
      <w:r>
        <w:rPr>
          <w:rFonts w:eastAsiaTheme="minorEastAsia" w:cs="Arial"/>
        </w:rPr>
        <w:t xml:space="preserve">.  </w:t>
      </w:r>
      <w:r w:rsidRPr="06FA4F37">
        <w:rPr>
          <w:rFonts w:eastAsiaTheme="minorEastAsia" w:cs="Arial"/>
        </w:rPr>
        <w:t>This is sometimes known as ‘cradle to grave’ or full life cycle</w:t>
      </w:r>
      <w:r>
        <w:rPr>
          <w:rFonts w:eastAsiaTheme="minorEastAsia" w:cs="Arial"/>
        </w:rPr>
        <w:t xml:space="preserve"> analysis.</w:t>
      </w:r>
    </w:p>
    <w:p w14:paraId="147CD99C" w14:textId="77777777" w:rsidR="00917247" w:rsidRDefault="00917247" w:rsidP="00F576AE">
      <w:pPr>
        <w:pStyle w:val="Heading2"/>
      </w:pPr>
      <w:bookmarkStart w:id="30" w:name="_Toc66861963"/>
    </w:p>
    <w:p w14:paraId="16487836" w14:textId="10B1EA79" w:rsidR="00081470" w:rsidRPr="0012392E" w:rsidRDefault="00081470" w:rsidP="00F576AE">
      <w:pPr>
        <w:pStyle w:val="Heading2"/>
      </w:pPr>
      <w:r w:rsidRPr="06FA4F37">
        <w:t>Carbon dioxide equivalent</w:t>
      </w:r>
      <w:bookmarkEnd w:id="30"/>
      <w:r w:rsidRPr="06FA4F37">
        <w:t xml:space="preserve"> </w:t>
      </w:r>
    </w:p>
    <w:p w14:paraId="753874EC" w14:textId="6D6B5B94" w:rsidR="00081470" w:rsidRPr="0012392E" w:rsidRDefault="00081470" w:rsidP="00081470">
      <w:pPr>
        <w:pStyle w:val="NormalWeb"/>
        <w:jc w:val="both"/>
        <w:rPr>
          <w:rFonts w:ascii="Arial" w:eastAsiaTheme="minorEastAsia" w:hAnsi="Arial" w:cs="Arial"/>
          <w:lang w:eastAsia="en-US"/>
        </w:rPr>
      </w:pPr>
      <w:r w:rsidRPr="06FA4F37">
        <w:rPr>
          <w:rFonts w:ascii="Arial" w:eastAsiaTheme="minorEastAsia" w:hAnsi="Arial" w:cs="Arial"/>
          <w:lang w:eastAsia="en-US"/>
        </w:rPr>
        <w:t>A carbon footprint is measured in units of carbon dioxide equivalent (CO</w:t>
      </w:r>
      <w:r w:rsidRPr="06FA4F37">
        <w:rPr>
          <w:rFonts w:ascii="Arial" w:eastAsiaTheme="minorEastAsia" w:hAnsi="Arial" w:cs="Arial"/>
          <w:vertAlign w:val="subscript"/>
          <w:lang w:eastAsia="en-US"/>
        </w:rPr>
        <w:t>2</w:t>
      </w:r>
      <w:r w:rsidRPr="06FA4F37">
        <w:rPr>
          <w:rFonts w:ascii="Arial" w:eastAsiaTheme="minorEastAsia" w:hAnsi="Arial" w:cs="Arial"/>
          <w:lang w:eastAsia="en-US"/>
        </w:rPr>
        <w:t>e), which enables various greenhouse gases to be reported on a like-for-like basis</w:t>
      </w:r>
      <w:r>
        <w:rPr>
          <w:rFonts w:ascii="Arial" w:eastAsiaTheme="minorEastAsia" w:hAnsi="Arial" w:cs="Arial"/>
          <w:lang w:eastAsia="en-US"/>
        </w:rPr>
        <w:t>.</w:t>
      </w:r>
      <w:r w:rsidR="00CE1049">
        <w:rPr>
          <w:rFonts w:ascii="Arial" w:eastAsiaTheme="minorEastAsia" w:hAnsi="Arial" w:cs="Arial"/>
          <w:lang w:eastAsia="en-US"/>
        </w:rPr>
        <w:t xml:space="preserve">  </w:t>
      </w:r>
      <w:r w:rsidRPr="06FA4F37">
        <w:rPr>
          <w:rFonts w:ascii="Arial" w:eastAsiaTheme="minorEastAsia" w:hAnsi="Arial" w:cs="Arial"/>
          <w:lang w:eastAsia="en-US"/>
        </w:rPr>
        <w:t>A carbon footprint accounts for all six greenhouse gas emissions that are regulated under the Kyoto Protocol of the United Nations Framework Convention on Climate Change</w:t>
      </w:r>
      <w:r>
        <w:rPr>
          <w:rStyle w:val="FootnoteReference"/>
          <w:rFonts w:ascii="Arial" w:eastAsiaTheme="minorEastAsia" w:hAnsi="Arial" w:cs="Arial"/>
          <w:lang w:eastAsia="en-US"/>
        </w:rPr>
        <w:footnoteReference w:id="2"/>
      </w:r>
      <w:r w:rsidRPr="06FA4F37">
        <w:rPr>
          <w:rFonts w:ascii="Arial" w:eastAsiaTheme="minorEastAsia" w:hAnsi="Arial" w:cs="Arial"/>
          <w:lang w:eastAsia="en-US"/>
        </w:rPr>
        <w:t>:</w:t>
      </w:r>
    </w:p>
    <w:p w14:paraId="11EA829D" w14:textId="77777777" w:rsidR="00081470" w:rsidRDefault="00081470" w:rsidP="00081470">
      <w:pPr>
        <w:pStyle w:val="NormalWeb"/>
        <w:numPr>
          <w:ilvl w:val="0"/>
          <w:numId w:val="11"/>
        </w:numPr>
        <w:spacing w:before="0" w:beforeAutospacing="0" w:after="0" w:afterAutospacing="0"/>
        <w:jc w:val="both"/>
        <w:rPr>
          <w:rFonts w:ascii="Arial" w:eastAsiaTheme="minorHAnsi" w:hAnsi="Arial" w:cs="Arial"/>
          <w:szCs w:val="22"/>
          <w:lang w:eastAsia="en-US"/>
        </w:rPr>
      </w:pPr>
      <w:r>
        <w:rPr>
          <w:rFonts w:ascii="Arial" w:eastAsiaTheme="minorHAnsi" w:hAnsi="Arial" w:cs="Arial"/>
          <w:szCs w:val="22"/>
          <w:lang w:eastAsia="en-US"/>
        </w:rPr>
        <w:t>C</w:t>
      </w:r>
      <w:r w:rsidRPr="00280426">
        <w:rPr>
          <w:rFonts w:ascii="Arial" w:eastAsiaTheme="minorHAnsi" w:hAnsi="Arial" w:cs="Arial"/>
          <w:szCs w:val="22"/>
          <w:lang w:eastAsia="en-US"/>
        </w:rPr>
        <w:t>arbon dioxide (CO</w:t>
      </w:r>
      <w:r w:rsidRPr="00280426">
        <w:rPr>
          <w:rFonts w:ascii="Arial" w:eastAsiaTheme="minorHAnsi" w:hAnsi="Arial" w:cs="Arial"/>
          <w:szCs w:val="22"/>
          <w:vertAlign w:val="subscript"/>
          <w:lang w:eastAsia="en-US"/>
        </w:rPr>
        <w:t>2</w:t>
      </w:r>
      <w:r w:rsidRPr="00280426">
        <w:rPr>
          <w:rFonts w:ascii="Arial" w:eastAsiaTheme="minorHAnsi" w:hAnsi="Arial" w:cs="Arial"/>
          <w:szCs w:val="22"/>
          <w:lang w:eastAsia="en-US"/>
        </w:rPr>
        <w:t>)</w:t>
      </w:r>
      <w:r w:rsidRPr="00EB6EDE">
        <w:rPr>
          <w:rFonts w:ascii="Arial" w:eastAsiaTheme="minorHAnsi" w:hAnsi="Arial" w:cs="Arial"/>
          <w:szCs w:val="22"/>
          <w:lang w:eastAsia="en-US"/>
        </w:rPr>
        <w:t xml:space="preserve"> </w:t>
      </w:r>
    </w:p>
    <w:p w14:paraId="6CA184B1" w14:textId="77777777" w:rsidR="00081470" w:rsidRDefault="00081470" w:rsidP="00081470">
      <w:pPr>
        <w:pStyle w:val="NormalWeb"/>
        <w:numPr>
          <w:ilvl w:val="0"/>
          <w:numId w:val="11"/>
        </w:numPr>
        <w:spacing w:before="0" w:beforeAutospacing="0" w:after="0" w:afterAutospacing="0"/>
        <w:jc w:val="both"/>
        <w:rPr>
          <w:rFonts w:ascii="Arial" w:eastAsiaTheme="minorHAnsi" w:hAnsi="Arial" w:cs="Arial"/>
          <w:szCs w:val="22"/>
          <w:lang w:eastAsia="en-US"/>
        </w:rPr>
      </w:pPr>
      <w:r>
        <w:rPr>
          <w:rFonts w:ascii="Arial" w:eastAsiaTheme="minorHAnsi" w:hAnsi="Arial" w:cs="Arial"/>
          <w:szCs w:val="22"/>
          <w:lang w:eastAsia="en-US"/>
        </w:rPr>
        <w:t>M</w:t>
      </w:r>
      <w:r w:rsidRPr="00280426">
        <w:rPr>
          <w:rFonts w:ascii="Arial" w:eastAsiaTheme="minorHAnsi" w:hAnsi="Arial" w:cs="Arial"/>
          <w:szCs w:val="22"/>
          <w:lang w:eastAsia="en-US"/>
        </w:rPr>
        <w:t>ethane (CH</w:t>
      </w:r>
      <w:r w:rsidRPr="00280426">
        <w:rPr>
          <w:rFonts w:ascii="Arial" w:eastAsiaTheme="minorHAnsi" w:hAnsi="Arial" w:cs="Arial"/>
          <w:szCs w:val="22"/>
          <w:vertAlign w:val="subscript"/>
          <w:lang w:eastAsia="en-US"/>
        </w:rPr>
        <w:t>4</w:t>
      </w:r>
      <w:r w:rsidRPr="00280426">
        <w:rPr>
          <w:rFonts w:ascii="Arial" w:eastAsiaTheme="minorHAnsi" w:hAnsi="Arial" w:cs="Arial"/>
          <w:szCs w:val="22"/>
          <w:lang w:eastAsia="en-US"/>
        </w:rPr>
        <w:t>)</w:t>
      </w:r>
      <w:r w:rsidRPr="00EB6EDE">
        <w:rPr>
          <w:rFonts w:ascii="Arial" w:eastAsiaTheme="minorHAnsi" w:hAnsi="Arial" w:cs="Arial"/>
          <w:szCs w:val="22"/>
          <w:lang w:eastAsia="en-US"/>
        </w:rPr>
        <w:t xml:space="preserve"> </w:t>
      </w:r>
    </w:p>
    <w:p w14:paraId="0B6C7B55" w14:textId="77777777" w:rsidR="00081470" w:rsidRDefault="00081470" w:rsidP="00081470">
      <w:pPr>
        <w:pStyle w:val="NormalWeb"/>
        <w:numPr>
          <w:ilvl w:val="0"/>
          <w:numId w:val="11"/>
        </w:numPr>
        <w:spacing w:before="0" w:beforeAutospacing="0" w:after="0" w:afterAutospacing="0"/>
        <w:jc w:val="both"/>
        <w:rPr>
          <w:rFonts w:ascii="Arial" w:eastAsiaTheme="minorHAnsi" w:hAnsi="Arial" w:cs="Arial"/>
          <w:szCs w:val="22"/>
          <w:lang w:eastAsia="en-US"/>
        </w:rPr>
      </w:pPr>
      <w:r>
        <w:rPr>
          <w:rFonts w:ascii="Arial" w:eastAsiaTheme="minorHAnsi" w:hAnsi="Arial" w:cs="Arial"/>
          <w:szCs w:val="22"/>
          <w:lang w:eastAsia="en-US"/>
        </w:rPr>
        <w:t>N</w:t>
      </w:r>
      <w:r w:rsidRPr="00280426">
        <w:rPr>
          <w:rFonts w:ascii="Arial" w:eastAsiaTheme="minorHAnsi" w:hAnsi="Arial" w:cs="Arial"/>
          <w:szCs w:val="22"/>
          <w:lang w:eastAsia="en-US"/>
        </w:rPr>
        <w:t>itrous oxide (N</w:t>
      </w:r>
      <w:r w:rsidRPr="00280426">
        <w:rPr>
          <w:rFonts w:ascii="Arial" w:eastAsiaTheme="minorHAnsi" w:hAnsi="Arial" w:cs="Arial"/>
          <w:szCs w:val="22"/>
          <w:vertAlign w:val="subscript"/>
          <w:lang w:eastAsia="en-US"/>
        </w:rPr>
        <w:t>2</w:t>
      </w:r>
      <w:r w:rsidRPr="00280426">
        <w:rPr>
          <w:rFonts w:ascii="Arial" w:eastAsiaTheme="minorHAnsi" w:hAnsi="Arial" w:cs="Arial"/>
          <w:szCs w:val="22"/>
          <w:lang w:eastAsia="en-US"/>
        </w:rPr>
        <w:t>O)</w:t>
      </w:r>
    </w:p>
    <w:p w14:paraId="5BC41743" w14:textId="77777777" w:rsidR="00081470" w:rsidRDefault="00081470" w:rsidP="00081470">
      <w:pPr>
        <w:pStyle w:val="NormalWeb"/>
        <w:numPr>
          <w:ilvl w:val="0"/>
          <w:numId w:val="11"/>
        </w:numPr>
        <w:spacing w:before="0" w:beforeAutospacing="0" w:after="0" w:afterAutospacing="0"/>
        <w:jc w:val="both"/>
        <w:rPr>
          <w:rFonts w:ascii="Arial" w:eastAsiaTheme="minorHAnsi" w:hAnsi="Arial" w:cs="Arial"/>
          <w:szCs w:val="22"/>
          <w:lang w:eastAsia="en-US"/>
        </w:rPr>
      </w:pPr>
      <w:r>
        <w:rPr>
          <w:rFonts w:ascii="Arial" w:eastAsiaTheme="minorHAnsi" w:hAnsi="Arial" w:cs="Arial"/>
          <w:szCs w:val="22"/>
          <w:lang w:eastAsia="en-US"/>
        </w:rPr>
        <w:t>H</w:t>
      </w:r>
      <w:r w:rsidRPr="00280426">
        <w:rPr>
          <w:rFonts w:ascii="Arial" w:eastAsiaTheme="minorHAnsi" w:hAnsi="Arial" w:cs="Arial"/>
          <w:szCs w:val="22"/>
          <w:lang w:eastAsia="en-US"/>
        </w:rPr>
        <w:t>ydrofluorocarbons (HFCs)</w:t>
      </w:r>
    </w:p>
    <w:p w14:paraId="0CBD45B3" w14:textId="77777777" w:rsidR="00081470" w:rsidRDefault="00081470" w:rsidP="00081470">
      <w:pPr>
        <w:pStyle w:val="NormalWeb"/>
        <w:numPr>
          <w:ilvl w:val="0"/>
          <w:numId w:val="11"/>
        </w:numPr>
        <w:spacing w:before="0" w:beforeAutospacing="0" w:after="0" w:afterAutospacing="0"/>
        <w:jc w:val="both"/>
        <w:rPr>
          <w:rFonts w:ascii="Arial" w:eastAsiaTheme="minorHAnsi" w:hAnsi="Arial" w:cs="Arial"/>
          <w:szCs w:val="22"/>
          <w:lang w:eastAsia="en-US"/>
        </w:rPr>
      </w:pPr>
      <w:r>
        <w:rPr>
          <w:rFonts w:ascii="Arial" w:eastAsiaTheme="minorHAnsi" w:hAnsi="Arial" w:cs="Arial"/>
          <w:szCs w:val="22"/>
          <w:lang w:eastAsia="en-US"/>
        </w:rPr>
        <w:t>P</w:t>
      </w:r>
      <w:r w:rsidRPr="00280426">
        <w:rPr>
          <w:rFonts w:ascii="Arial" w:eastAsiaTheme="minorHAnsi" w:hAnsi="Arial" w:cs="Arial"/>
          <w:szCs w:val="22"/>
          <w:lang w:eastAsia="en-US"/>
        </w:rPr>
        <w:t>erfluorocarbons (PFCs)</w:t>
      </w:r>
    </w:p>
    <w:p w14:paraId="5427AE21" w14:textId="77777777" w:rsidR="00081470" w:rsidRPr="00AB7005" w:rsidRDefault="00081470" w:rsidP="00081470">
      <w:pPr>
        <w:pStyle w:val="NormalWeb"/>
        <w:numPr>
          <w:ilvl w:val="0"/>
          <w:numId w:val="11"/>
        </w:numPr>
        <w:spacing w:before="0" w:beforeAutospacing="0" w:after="0" w:afterAutospacing="0"/>
        <w:jc w:val="both"/>
        <w:rPr>
          <w:rFonts w:ascii="Arial" w:eastAsiaTheme="minorEastAsia" w:hAnsi="Arial" w:cs="Arial"/>
          <w:lang w:eastAsia="en-US"/>
        </w:rPr>
      </w:pPr>
      <w:r w:rsidRPr="06FA4F37">
        <w:rPr>
          <w:rFonts w:ascii="Arial" w:eastAsiaTheme="minorEastAsia" w:hAnsi="Arial" w:cs="Arial"/>
          <w:lang w:eastAsia="en-US"/>
        </w:rPr>
        <w:t>Sulphur hexafluoride (SF</w:t>
      </w:r>
      <w:r w:rsidRPr="06FA4F37">
        <w:rPr>
          <w:rFonts w:ascii="Arial" w:eastAsiaTheme="minorEastAsia" w:hAnsi="Arial" w:cs="Arial"/>
          <w:vertAlign w:val="subscript"/>
          <w:lang w:eastAsia="en-US"/>
        </w:rPr>
        <w:t>6</w:t>
      </w:r>
      <w:r w:rsidRPr="06FA4F37">
        <w:rPr>
          <w:rFonts w:ascii="Arial" w:eastAsiaTheme="minorEastAsia" w:hAnsi="Arial" w:cs="Arial"/>
          <w:lang w:eastAsia="en-US"/>
        </w:rPr>
        <w:t>)</w:t>
      </w:r>
    </w:p>
    <w:p w14:paraId="11501A7B" w14:textId="77777777" w:rsidR="00081470" w:rsidRPr="00246958" w:rsidRDefault="00081470" w:rsidP="00081470">
      <w:pPr>
        <w:pStyle w:val="NormalWeb"/>
        <w:jc w:val="both"/>
        <w:rPr>
          <w:rFonts w:ascii="Arial" w:eastAsiaTheme="minorEastAsia" w:hAnsi="Arial" w:cs="Arial"/>
          <w:lang w:eastAsia="en-US"/>
        </w:rPr>
      </w:pPr>
      <w:r w:rsidRPr="06FA4F37">
        <w:rPr>
          <w:rFonts w:ascii="Arial" w:eastAsiaTheme="minorEastAsia" w:hAnsi="Arial" w:cs="Arial"/>
          <w:lang w:eastAsia="en-US"/>
        </w:rPr>
        <w:lastRenderedPageBreak/>
        <w:t>Whilst carbon dioxide is the least damaging of these gases</w:t>
      </w:r>
      <w:r>
        <w:rPr>
          <w:rFonts w:ascii="Arial" w:eastAsiaTheme="minorEastAsia" w:hAnsi="Arial" w:cs="Arial"/>
          <w:lang w:eastAsia="en-US"/>
        </w:rPr>
        <w:t xml:space="preserve"> on a per tonne basis</w:t>
      </w:r>
      <w:r w:rsidRPr="06FA4F37">
        <w:rPr>
          <w:rFonts w:ascii="Arial" w:eastAsiaTheme="minorEastAsia" w:hAnsi="Arial" w:cs="Arial"/>
          <w:lang w:eastAsia="en-US"/>
        </w:rPr>
        <w:t>, it is by far the most abundant and as a result, when reporting, CO</w:t>
      </w:r>
      <w:r w:rsidRPr="06FA4F37">
        <w:rPr>
          <w:rFonts w:ascii="Arial" w:eastAsiaTheme="minorEastAsia" w:hAnsi="Arial" w:cs="Arial"/>
          <w:vertAlign w:val="subscript"/>
          <w:lang w:eastAsia="en-US"/>
        </w:rPr>
        <w:t>2</w:t>
      </w:r>
      <w:r w:rsidRPr="06FA4F37">
        <w:rPr>
          <w:rFonts w:ascii="Arial" w:eastAsiaTheme="minorEastAsia" w:hAnsi="Arial" w:cs="Arial"/>
          <w:lang w:eastAsia="en-US"/>
        </w:rPr>
        <w:t>e is used and typically will be preceded with a weight in either tonnes (t) or kilograms (kg)</w:t>
      </w:r>
      <w:r>
        <w:rPr>
          <w:rFonts w:ascii="Arial" w:eastAsiaTheme="minorEastAsia" w:hAnsi="Arial" w:cs="Arial"/>
          <w:lang w:eastAsia="en-US"/>
        </w:rPr>
        <w:t xml:space="preserve">.  </w:t>
      </w:r>
      <w:r w:rsidRPr="06FA4F37">
        <w:rPr>
          <w:rFonts w:ascii="Arial" w:eastAsiaTheme="minorEastAsia" w:hAnsi="Arial" w:cs="Arial"/>
          <w:lang w:eastAsia="en-US"/>
        </w:rPr>
        <w:t>Five other gases are converted to tCO</w:t>
      </w:r>
      <w:r w:rsidRPr="06FA4F37">
        <w:rPr>
          <w:rFonts w:ascii="Arial" w:eastAsiaTheme="minorEastAsia" w:hAnsi="Arial" w:cs="Arial"/>
          <w:vertAlign w:val="subscript"/>
          <w:lang w:eastAsia="en-US"/>
        </w:rPr>
        <w:t>2</w:t>
      </w:r>
      <w:r w:rsidRPr="06FA4F37">
        <w:rPr>
          <w:rFonts w:ascii="Arial" w:eastAsiaTheme="minorEastAsia" w:hAnsi="Arial" w:cs="Arial"/>
          <w:lang w:eastAsia="en-US"/>
        </w:rPr>
        <w:t>e by their ‘global warming potential’, which have been agreed internationally</w:t>
      </w:r>
      <w:r>
        <w:rPr>
          <w:rFonts w:ascii="Arial" w:eastAsiaTheme="minorEastAsia" w:hAnsi="Arial" w:cs="Arial"/>
          <w:lang w:eastAsia="en-US"/>
        </w:rPr>
        <w:t xml:space="preserve">.  </w:t>
      </w:r>
    </w:p>
    <w:p w14:paraId="4914A924" w14:textId="77777777" w:rsidR="00081470" w:rsidRDefault="00081470" w:rsidP="00081470">
      <w:pPr>
        <w:jc w:val="both"/>
        <w:rPr>
          <w:rFonts w:cs="Arial"/>
          <w:b/>
          <w:bCs/>
          <w:szCs w:val="22"/>
        </w:rPr>
      </w:pPr>
    </w:p>
    <w:p w14:paraId="38A9965B" w14:textId="77777777" w:rsidR="00081470" w:rsidRPr="00EB6EDE" w:rsidRDefault="00081470" w:rsidP="00F576AE">
      <w:pPr>
        <w:pStyle w:val="Heading2"/>
      </w:pPr>
      <w:bookmarkStart w:id="31" w:name="_Toc66861964"/>
      <w:r w:rsidRPr="00EB6EDE">
        <w:t>What are my sources of emissions?</w:t>
      </w:r>
      <w:bookmarkEnd w:id="31"/>
    </w:p>
    <w:p w14:paraId="5CF9F773" w14:textId="77777777" w:rsidR="00081470" w:rsidRPr="00EB6EDE" w:rsidRDefault="00081470" w:rsidP="00081470">
      <w:pPr>
        <w:jc w:val="both"/>
        <w:rPr>
          <w:rFonts w:cs="Arial"/>
          <w:szCs w:val="22"/>
        </w:rPr>
      </w:pPr>
    </w:p>
    <w:p w14:paraId="7C96E12C" w14:textId="77777777" w:rsidR="00081470" w:rsidRPr="00EB6EDE" w:rsidRDefault="00081470" w:rsidP="00081470">
      <w:pPr>
        <w:jc w:val="both"/>
        <w:rPr>
          <w:rFonts w:cs="Arial"/>
        </w:rPr>
      </w:pPr>
      <w:r w:rsidRPr="06FA4F37">
        <w:rPr>
          <w:rFonts w:cs="Arial"/>
        </w:rPr>
        <w:t>Emissions occur principally from the burning of fossil fuels for energy, gas leaks from industrial processes or equipment (such as refrigeration and air conditioning) and from chemical reactions</w:t>
      </w:r>
      <w:r>
        <w:rPr>
          <w:rFonts w:cs="Arial"/>
        </w:rPr>
        <w:t xml:space="preserve">.  </w:t>
      </w:r>
      <w:r w:rsidRPr="06FA4F37">
        <w:rPr>
          <w:rFonts w:cs="Arial"/>
        </w:rPr>
        <w:t>In the great majority of cases, the closer your organisation is to the actual emissions released, the easier it is to quantify, measure and reduce those emissions</w:t>
      </w:r>
      <w:r>
        <w:rPr>
          <w:rFonts w:cs="Arial"/>
        </w:rPr>
        <w:t>.  Greenhouse gas</w:t>
      </w:r>
      <w:r w:rsidRPr="06FA4F37">
        <w:rPr>
          <w:rFonts w:cs="Arial"/>
        </w:rPr>
        <w:t xml:space="preserve"> emissions have been arranged into three groups or ‘scopes’, based on their proximity to a</w:t>
      </w:r>
      <w:r>
        <w:rPr>
          <w:rFonts w:cs="Arial"/>
        </w:rPr>
        <w:t>n</w:t>
      </w:r>
      <w:r w:rsidRPr="06FA4F37">
        <w:rPr>
          <w:rFonts w:cs="Arial"/>
        </w:rPr>
        <w:t xml:space="preserve"> </w:t>
      </w:r>
      <w:r>
        <w:rPr>
          <w:rFonts w:cs="Arial"/>
        </w:rPr>
        <w:t>organisation</w:t>
      </w:r>
      <w:r w:rsidRPr="06FA4F37">
        <w:rPr>
          <w:rFonts w:cs="Arial"/>
        </w:rPr>
        <w:t>’s core activities:</w:t>
      </w:r>
    </w:p>
    <w:p w14:paraId="4349527D" w14:textId="77777777" w:rsidR="00081470" w:rsidRPr="00EB6EDE" w:rsidRDefault="00081470" w:rsidP="00081470">
      <w:pPr>
        <w:jc w:val="both"/>
        <w:rPr>
          <w:rFonts w:cs="Arial"/>
          <w:szCs w:val="22"/>
        </w:rPr>
      </w:pPr>
    </w:p>
    <w:p w14:paraId="6EEE68D6" w14:textId="77777777" w:rsidR="00081470" w:rsidRPr="00EB6EDE" w:rsidRDefault="00081470" w:rsidP="00081470">
      <w:pPr>
        <w:jc w:val="both"/>
        <w:rPr>
          <w:rFonts w:cs="Arial"/>
        </w:rPr>
      </w:pPr>
      <w:r w:rsidRPr="00F576AE">
        <w:rPr>
          <w:rStyle w:val="Heading3Char"/>
        </w:rPr>
        <w:t>Scope one:</w:t>
      </w:r>
      <w:r w:rsidRPr="3A0A307F">
        <w:rPr>
          <w:rFonts w:cs="Arial"/>
        </w:rPr>
        <w:t xml:space="preserve"> direct – fuel burned in an organisation’s vehicles, generators, </w:t>
      </w:r>
      <w:proofErr w:type="gramStart"/>
      <w:r w:rsidRPr="3A0A307F">
        <w:rPr>
          <w:rFonts w:cs="Arial"/>
        </w:rPr>
        <w:t>machinery</w:t>
      </w:r>
      <w:proofErr w:type="gramEnd"/>
      <w:r w:rsidRPr="3A0A307F">
        <w:rPr>
          <w:rFonts w:cs="Arial"/>
        </w:rPr>
        <w:t xml:space="preserve"> and buildings.</w:t>
      </w:r>
    </w:p>
    <w:p w14:paraId="4B38DB5E" w14:textId="77777777" w:rsidR="00081470" w:rsidRPr="00EB6EDE" w:rsidRDefault="00081470" w:rsidP="00081470">
      <w:pPr>
        <w:jc w:val="both"/>
        <w:rPr>
          <w:rFonts w:cs="Arial"/>
        </w:rPr>
      </w:pPr>
      <w:r w:rsidRPr="00F576AE">
        <w:rPr>
          <w:rStyle w:val="Heading3Char"/>
        </w:rPr>
        <w:t>Scope two:</w:t>
      </w:r>
      <w:r w:rsidRPr="06FA4F37">
        <w:rPr>
          <w:rFonts w:cs="Arial"/>
        </w:rPr>
        <w:t xml:space="preserve"> indirect energy – emissions from purchase and use of electricity</w:t>
      </w:r>
      <w:r>
        <w:rPr>
          <w:rFonts w:cs="Arial"/>
        </w:rPr>
        <w:t xml:space="preserve">, steam, </w:t>
      </w:r>
      <w:proofErr w:type="gramStart"/>
      <w:r>
        <w:rPr>
          <w:rFonts w:cs="Arial"/>
        </w:rPr>
        <w:t>heating</w:t>
      </w:r>
      <w:proofErr w:type="gramEnd"/>
      <w:r>
        <w:rPr>
          <w:rFonts w:cs="Arial"/>
        </w:rPr>
        <w:t xml:space="preserve"> and cooling.  </w:t>
      </w:r>
    </w:p>
    <w:p w14:paraId="5F448847" w14:textId="77777777" w:rsidR="00081470" w:rsidRPr="00EB6EDE" w:rsidRDefault="00081470" w:rsidP="00081470">
      <w:pPr>
        <w:jc w:val="both"/>
        <w:rPr>
          <w:rFonts w:cs="Arial"/>
          <w:szCs w:val="22"/>
        </w:rPr>
      </w:pPr>
      <w:r w:rsidRPr="00F576AE">
        <w:rPr>
          <w:rStyle w:val="Heading3Char"/>
        </w:rPr>
        <w:t>Scope three:</w:t>
      </w:r>
      <w:r w:rsidRPr="00EB6EDE">
        <w:rPr>
          <w:rFonts w:cs="Arial"/>
          <w:szCs w:val="22"/>
        </w:rPr>
        <w:t xml:space="preserve"> </w:t>
      </w:r>
      <w:r>
        <w:rPr>
          <w:rFonts w:cs="Arial"/>
          <w:szCs w:val="22"/>
        </w:rPr>
        <w:t>i</w:t>
      </w:r>
      <w:r w:rsidRPr="00EB6EDE">
        <w:rPr>
          <w:rFonts w:cs="Arial"/>
          <w:szCs w:val="22"/>
        </w:rPr>
        <w:t xml:space="preserve">ndirect </w:t>
      </w:r>
      <w:r>
        <w:rPr>
          <w:rFonts w:cs="Arial"/>
          <w:szCs w:val="22"/>
        </w:rPr>
        <w:t xml:space="preserve">value </w:t>
      </w:r>
      <w:r w:rsidRPr="00EB6EDE">
        <w:rPr>
          <w:rFonts w:cs="Arial"/>
          <w:szCs w:val="22"/>
        </w:rPr>
        <w:t xml:space="preserve">chain – </w:t>
      </w:r>
      <w:r>
        <w:rPr>
          <w:rFonts w:cs="Arial"/>
          <w:szCs w:val="22"/>
        </w:rPr>
        <w:t>a</w:t>
      </w:r>
      <w:r w:rsidRPr="00EB6EDE">
        <w:rPr>
          <w:rFonts w:cs="Arial"/>
          <w:szCs w:val="22"/>
        </w:rPr>
        <w:t xml:space="preserve">ny other emissions </w:t>
      </w:r>
      <w:r>
        <w:rPr>
          <w:rFonts w:cs="Arial"/>
          <w:szCs w:val="22"/>
        </w:rPr>
        <w:t xml:space="preserve">an organisation causes to be released </w:t>
      </w:r>
      <w:r w:rsidRPr="00EB6EDE">
        <w:rPr>
          <w:rFonts w:cs="Arial"/>
          <w:szCs w:val="22"/>
        </w:rPr>
        <w:t xml:space="preserve">based on purchased </w:t>
      </w:r>
      <w:r>
        <w:rPr>
          <w:rFonts w:cs="Arial"/>
          <w:szCs w:val="22"/>
        </w:rPr>
        <w:t xml:space="preserve">goods and </w:t>
      </w:r>
      <w:r w:rsidRPr="00EB6EDE">
        <w:rPr>
          <w:rFonts w:cs="Arial"/>
          <w:szCs w:val="22"/>
        </w:rPr>
        <w:t xml:space="preserve">services </w:t>
      </w:r>
      <w:r>
        <w:rPr>
          <w:rFonts w:cs="Arial"/>
          <w:szCs w:val="22"/>
        </w:rPr>
        <w:t>and produced goods and services.</w:t>
      </w:r>
    </w:p>
    <w:p w14:paraId="632CF18B" w14:textId="7569D0E9" w:rsidR="00081470" w:rsidRPr="00EB6EDE" w:rsidRDefault="00081470" w:rsidP="00081470">
      <w:pPr>
        <w:jc w:val="both"/>
        <w:rPr>
          <w:rFonts w:cs="Arial"/>
          <w:szCs w:val="22"/>
        </w:rPr>
      </w:pPr>
    </w:p>
    <w:p w14:paraId="4E3B54F6" w14:textId="02F3F33E" w:rsidR="00081470" w:rsidRDefault="00081470" w:rsidP="00081470">
      <w:pPr>
        <w:rPr>
          <w:rFonts w:cs="Arial"/>
          <w:b/>
          <w:i/>
        </w:rPr>
      </w:pPr>
    </w:p>
    <w:p w14:paraId="553737AF" w14:textId="60A11BFD" w:rsidR="00081470" w:rsidRDefault="00081470" w:rsidP="00081470">
      <w:pPr>
        <w:rPr>
          <w:rFonts w:cs="Arial"/>
          <w:b/>
          <w:i/>
        </w:rPr>
      </w:pPr>
    </w:p>
    <w:p w14:paraId="7B85B99F" w14:textId="3AB93654" w:rsidR="00081470" w:rsidRDefault="00F576AE" w:rsidP="00F576AE">
      <w:pPr>
        <w:pStyle w:val="Heading3"/>
      </w:pPr>
      <w:r w:rsidRPr="00EB6EDE">
        <w:rPr>
          <w:rFonts w:cs="Arial"/>
          <w:i w:val="0"/>
          <w:iCs/>
          <w:noProof/>
          <w:szCs w:val="22"/>
          <w:lang w:val="en-US"/>
        </w:rPr>
        <w:drawing>
          <wp:anchor distT="0" distB="0" distL="114300" distR="114300" simplePos="0" relativeHeight="251668480" behindDoc="0" locked="0" layoutInCell="1" allowOverlap="1" wp14:anchorId="490E024A" wp14:editId="50482EA4">
            <wp:simplePos x="0" y="0"/>
            <wp:positionH relativeFrom="column">
              <wp:posOffset>761902</wp:posOffset>
            </wp:positionH>
            <wp:positionV relativeFrom="paragraph">
              <wp:posOffset>167640</wp:posOffset>
            </wp:positionV>
            <wp:extent cx="5048056" cy="2822330"/>
            <wp:effectExtent l="0" t="0" r="0" b="0"/>
            <wp:wrapNone/>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14" cstate="print">
                      <a:extLst>
                        <a:ext uri="{28A0092B-C50C-407E-A947-70E740481C1C}">
                          <a14:useLocalDpi xmlns:a14="http://schemas.microsoft.com/office/drawing/2010/main" val="0"/>
                        </a:ext>
                      </a:extLst>
                    </a:blip>
                    <a:srcRect t="305" b="305"/>
                    <a:stretch>
                      <a:fillRect/>
                    </a:stretch>
                  </pic:blipFill>
                  <pic:spPr bwMode="auto">
                    <a:xfrm>
                      <a:off x="0" y="0"/>
                      <a:ext cx="5048056" cy="282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470" w:rsidRPr="03B815FE">
        <w:t xml:space="preserve">Fig </w:t>
      </w:r>
      <w:r w:rsidR="00081470">
        <w:t>3</w:t>
      </w:r>
      <w:r w:rsidR="00081470" w:rsidRPr="03B815FE">
        <w:t>: Overview of scope one,</w:t>
      </w:r>
      <w:r>
        <w:t xml:space="preserve"> </w:t>
      </w:r>
      <w:r w:rsidR="00081470" w:rsidRPr="03B815FE">
        <w:t>two and three emissions</w:t>
      </w:r>
    </w:p>
    <w:p w14:paraId="302FF43B" w14:textId="77777777" w:rsidR="00F576AE" w:rsidRPr="00F576AE" w:rsidRDefault="00F576AE" w:rsidP="00F576AE"/>
    <w:p w14:paraId="542F121B" w14:textId="77777777" w:rsidR="00081470" w:rsidRDefault="00081470" w:rsidP="00081470">
      <w:pPr>
        <w:pStyle w:val="Heading2"/>
      </w:pPr>
    </w:p>
    <w:p w14:paraId="2CD66DB3" w14:textId="77777777" w:rsidR="00081470" w:rsidRDefault="00081470" w:rsidP="00081470">
      <w:pPr>
        <w:pStyle w:val="Heading2"/>
      </w:pPr>
    </w:p>
    <w:p w14:paraId="393B4857" w14:textId="77777777" w:rsidR="00081470" w:rsidRDefault="00081470" w:rsidP="00081470">
      <w:pPr>
        <w:pStyle w:val="Heading2"/>
      </w:pPr>
    </w:p>
    <w:p w14:paraId="3253030E" w14:textId="77777777" w:rsidR="00081470" w:rsidRPr="00251D1C" w:rsidRDefault="00081470" w:rsidP="00081470"/>
    <w:p w14:paraId="35A8F492" w14:textId="77777777" w:rsidR="00081470" w:rsidRDefault="00081470" w:rsidP="00081470">
      <w:pPr>
        <w:pStyle w:val="Heading2"/>
      </w:pPr>
    </w:p>
    <w:p w14:paraId="2DBB5FA1" w14:textId="77777777" w:rsidR="00081470" w:rsidRDefault="00081470" w:rsidP="00081470">
      <w:pPr>
        <w:pStyle w:val="Heading2"/>
      </w:pPr>
    </w:p>
    <w:p w14:paraId="08506E1F" w14:textId="77777777" w:rsidR="00081470" w:rsidRDefault="00081470" w:rsidP="00081470">
      <w:pPr>
        <w:pStyle w:val="Heading2"/>
      </w:pPr>
    </w:p>
    <w:p w14:paraId="109D4B72" w14:textId="739CCC1B" w:rsidR="00081470" w:rsidRDefault="00081470" w:rsidP="00081470"/>
    <w:p w14:paraId="614F16A0" w14:textId="23921682" w:rsidR="00F576AE" w:rsidRDefault="00F576AE" w:rsidP="00081470"/>
    <w:p w14:paraId="367650BE" w14:textId="34276CCC" w:rsidR="00F576AE" w:rsidRDefault="00F576AE" w:rsidP="00081470"/>
    <w:p w14:paraId="6785A1E1" w14:textId="158E58D3" w:rsidR="00F576AE" w:rsidRDefault="00F576AE" w:rsidP="00081470"/>
    <w:p w14:paraId="10F241BD" w14:textId="38D0B425" w:rsidR="00F576AE" w:rsidRDefault="00F576AE" w:rsidP="00081470"/>
    <w:p w14:paraId="399BCA08" w14:textId="77777777" w:rsidR="00F576AE" w:rsidRPr="00620D45" w:rsidRDefault="00F576AE" w:rsidP="00081470"/>
    <w:p w14:paraId="7D640005" w14:textId="77777777" w:rsidR="00081470" w:rsidRDefault="00081470" w:rsidP="00081470">
      <w:pPr>
        <w:pStyle w:val="Heading2"/>
      </w:pPr>
      <w:bookmarkStart w:id="32" w:name="_Toc65684712"/>
      <w:bookmarkStart w:id="33" w:name="_Toc66113593"/>
      <w:bookmarkStart w:id="34" w:name="_Toc66113676"/>
      <w:bookmarkStart w:id="35" w:name="_Toc66113723"/>
      <w:bookmarkStart w:id="36" w:name="_Toc66113810"/>
    </w:p>
    <w:p w14:paraId="5AEE59FD" w14:textId="77777777" w:rsidR="00F576AE" w:rsidRDefault="00F576AE" w:rsidP="00081470">
      <w:pPr>
        <w:pStyle w:val="Heading2"/>
      </w:pPr>
    </w:p>
    <w:p w14:paraId="0061B515" w14:textId="6E660583" w:rsidR="00081470" w:rsidRDefault="00081470" w:rsidP="00081470">
      <w:pPr>
        <w:pStyle w:val="Heading2"/>
      </w:pPr>
      <w:bookmarkStart w:id="37" w:name="_Toc66861965"/>
      <w:r w:rsidRPr="00EB6EDE">
        <w:t>Are there any reporting</w:t>
      </w:r>
      <w:r>
        <w:t xml:space="preserve"> guidelines</w:t>
      </w:r>
      <w:r w:rsidRPr="00EB6EDE">
        <w:t>?</w:t>
      </w:r>
      <w:bookmarkEnd w:id="32"/>
      <w:bookmarkEnd w:id="33"/>
      <w:bookmarkEnd w:id="34"/>
      <w:bookmarkEnd w:id="35"/>
      <w:bookmarkEnd w:id="36"/>
      <w:bookmarkEnd w:id="37"/>
    </w:p>
    <w:p w14:paraId="3F6CA472" w14:textId="77777777" w:rsidR="00081470" w:rsidRDefault="00081470" w:rsidP="00081470">
      <w:pPr>
        <w:jc w:val="both"/>
      </w:pPr>
    </w:p>
    <w:p w14:paraId="45ED7DA3" w14:textId="77777777" w:rsidR="00081470" w:rsidRPr="00421E80" w:rsidRDefault="00081470" w:rsidP="00081470">
      <w:pPr>
        <w:jc w:val="both"/>
      </w:pPr>
      <w:r>
        <w:t>The GHG Protocol Corporate Reporting and Accounting Standard</w:t>
      </w:r>
      <w:r>
        <w:rPr>
          <w:rStyle w:val="FootnoteReference"/>
        </w:rPr>
        <w:footnoteReference w:id="3"/>
      </w:r>
      <w:r>
        <w:t xml:space="preserve"> developed by the World Resources Institute is the most widely used and </w:t>
      </w:r>
      <w:proofErr w:type="gramStart"/>
      <w:r>
        <w:t>internationally-recognised</w:t>
      </w:r>
      <w:proofErr w:type="gramEnd"/>
      <w:r>
        <w:t xml:space="preserve"> standard for corporate footprinting of greenhouse gas emissions.</w:t>
      </w:r>
    </w:p>
    <w:p w14:paraId="6ECADBB8" w14:textId="77777777" w:rsidR="00895E8D" w:rsidRDefault="00081470" w:rsidP="00081470">
      <w:pPr>
        <w:spacing w:before="100" w:beforeAutospacing="1" w:after="100" w:afterAutospacing="1"/>
        <w:jc w:val="both"/>
        <w:rPr>
          <w:rFonts w:cs="Arial"/>
        </w:rPr>
      </w:pPr>
      <w:r w:rsidRPr="06FA4F37">
        <w:rPr>
          <w:rFonts w:cs="Arial"/>
        </w:rPr>
        <w:t>In the UK, the Department for Environment, Food and Rural Affairs (DEFRA) publishes annual emissions conversion factors and general guidance principles to help UK businesses and organisations measure and report greenhouse gas emissions</w:t>
      </w:r>
      <w:r>
        <w:rPr>
          <w:rFonts w:cs="Arial"/>
        </w:rPr>
        <w:t xml:space="preserve">.  </w:t>
      </w:r>
    </w:p>
    <w:p w14:paraId="42F99E5F" w14:textId="775C0A71" w:rsidR="00081470" w:rsidRPr="00895E8D" w:rsidRDefault="00081470" w:rsidP="00081470">
      <w:pPr>
        <w:spacing w:before="100" w:beforeAutospacing="1" w:after="100" w:afterAutospacing="1"/>
        <w:jc w:val="both"/>
        <w:rPr>
          <w:rFonts w:cs="Arial"/>
          <w:color w:val="000000" w:themeColor="text1"/>
        </w:rPr>
      </w:pPr>
      <w:r>
        <w:rPr>
          <w:rFonts w:cs="Arial"/>
        </w:rPr>
        <w:lastRenderedPageBreak/>
        <w:t>As this is UK specific, t</w:t>
      </w:r>
      <w:r w:rsidRPr="06FA4F37">
        <w:rPr>
          <w:rFonts w:cs="Arial"/>
        </w:rPr>
        <w:t xml:space="preserve">his is the best guidance to use for UK-based organisations and is based on </w:t>
      </w:r>
      <w:r>
        <w:rPr>
          <w:rFonts w:cs="Arial"/>
        </w:rPr>
        <w:t xml:space="preserve">the principles set out by the </w:t>
      </w:r>
      <w:r w:rsidRPr="06FA4F37">
        <w:rPr>
          <w:rFonts w:cs="Arial"/>
        </w:rPr>
        <w:t>GHG Protocol Corporate Reporting and Accounting Standar</w:t>
      </w:r>
      <w:r w:rsidRPr="006D460C">
        <w:rPr>
          <w:rFonts w:cs="Arial"/>
          <w:color w:val="000000" w:themeColor="text1"/>
        </w:rPr>
        <w:t>d</w:t>
      </w:r>
      <w:r>
        <w:rPr>
          <w:rFonts w:cs="Arial"/>
          <w:color w:val="000000" w:themeColor="text1"/>
        </w:rPr>
        <w:t xml:space="preserve">.  </w:t>
      </w:r>
      <w:r w:rsidRPr="006D460C">
        <w:rPr>
          <w:rFonts w:cs="Arial"/>
          <w:color w:val="000000" w:themeColor="text1"/>
        </w:rPr>
        <w:t>Our One Two Zero programme uses the very latest 2020 DEFRA conversion factors</w:t>
      </w:r>
      <w:r>
        <w:rPr>
          <w:rStyle w:val="FootnoteReference"/>
          <w:rFonts w:cs="Arial"/>
          <w:color w:val="000000" w:themeColor="text1"/>
        </w:rPr>
        <w:footnoteReference w:id="4"/>
      </w:r>
      <w:r w:rsidRPr="006D460C">
        <w:rPr>
          <w:rFonts w:cs="Arial"/>
          <w:color w:val="000000" w:themeColor="text1"/>
        </w:rPr>
        <w:t xml:space="preserve"> and the principles of both national and international standards for the most comprehensive reporting</w:t>
      </w:r>
      <w:r>
        <w:rPr>
          <w:rFonts w:cs="Arial"/>
          <w:color w:val="000000" w:themeColor="text1"/>
        </w:rPr>
        <w:t xml:space="preserve">.  </w:t>
      </w:r>
    </w:p>
    <w:p w14:paraId="7D3D7946" w14:textId="77777777" w:rsidR="00081470" w:rsidRDefault="00081470" w:rsidP="00081470">
      <w:pPr>
        <w:spacing w:before="100" w:beforeAutospacing="1" w:after="100" w:afterAutospacing="1"/>
        <w:jc w:val="both"/>
        <w:rPr>
          <w:rFonts w:cs="Arial"/>
        </w:rPr>
      </w:pPr>
      <w:r w:rsidRPr="06FA4F37">
        <w:rPr>
          <w:rFonts w:cs="Arial"/>
        </w:rPr>
        <w:t>Under the 2013 DEFRA reporting guidelines</w:t>
      </w:r>
      <w:r>
        <w:rPr>
          <w:rStyle w:val="FootnoteReference"/>
          <w:rFonts w:cs="Arial"/>
        </w:rPr>
        <w:footnoteReference w:id="5"/>
      </w:r>
      <w:r w:rsidRPr="06FA4F37">
        <w:rPr>
          <w:rFonts w:cs="Arial"/>
        </w:rPr>
        <w:t xml:space="preserve"> and GHG Protocol Corporate Reporting and Accounting Standard, company footprints must include scope one and</w:t>
      </w:r>
      <w:r>
        <w:rPr>
          <w:rFonts w:cs="Arial"/>
        </w:rPr>
        <w:t xml:space="preserve"> scope</w:t>
      </w:r>
      <w:r w:rsidRPr="06FA4F37">
        <w:rPr>
          <w:rFonts w:cs="Arial"/>
        </w:rPr>
        <w:t xml:space="preserve"> two emissions</w:t>
      </w:r>
      <w:r>
        <w:rPr>
          <w:rFonts w:cs="Arial"/>
        </w:rPr>
        <w:t xml:space="preserve">.  </w:t>
      </w:r>
      <w:r w:rsidRPr="06FA4F37">
        <w:rPr>
          <w:rFonts w:cs="Arial"/>
        </w:rPr>
        <w:t>There is more flexibility when choosing which scope three emissions to measure and report, and you can tailor this, transparently,</w:t>
      </w:r>
      <w:r>
        <w:rPr>
          <w:rFonts w:cs="Arial"/>
        </w:rPr>
        <w:t xml:space="preserve"> </w:t>
      </w:r>
      <w:r w:rsidRPr="06FA4F37">
        <w:rPr>
          <w:rFonts w:cs="Arial"/>
        </w:rPr>
        <w:t>to reflect your environmental and commercial strategy and goals</w:t>
      </w:r>
      <w:r>
        <w:rPr>
          <w:rFonts w:cs="Arial"/>
        </w:rPr>
        <w:t xml:space="preserve">.  </w:t>
      </w:r>
    </w:p>
    <w:p w14:paraId="3A627FAC" w14:textId="77777777" w:rsidR="00081470" w:rsidRDefault="00081470" w:rsidP="00081470">
      <w:pPr>
        <w:spacing w:before="100" w:beforeAutospacing="1" w:after="100" w:afterAutospacing="1"/>
        <w:jc w:val="both"/>
      </w:pPr>
      <w:r w:rsidRPr="3A0A307F">
        <w:rPr>
          <w:rFonts w:cs="Arial"/>
        </w:rPr>
        <w:t xml:space="preserve">Your approach is likely to depend on what data is readily available, what time and budget you have for footprinting, what you intend to use the footprint for, what you would like to monitor and where you can make the biggest reductions.  Organisations commonly include waste sent to landfill, water usage and employee business travel; all scope three emissions, traceable by the reporting company.  Including these emissions along with scope one and two is referred to as an organisation’s ‘operational </w:t>
      </w:r>
      <w:proofErr w:type="gramStart"/>
      <w:r w:rsidRPr="3A0A307F">
        <w:rPr>
          <w:rFonts w:cs="Arial"/>
        </w:rPr>
        <w:t>emissions’</w:t>
      </w:r>
      <w:proofErr w:type="gramEnd"/>
      <w:r w:rsidRPr="3A0A307F">
        <w:rPr>
          <w:rFonts w:cs="Arial"/>
        </w:rPr>
        <w:t xml:space="preserve">.  </w:t>
      </w:r>
    </w:p>
    <w:p w14:paraId="007F00EB" w14:textId="77777777" w:rsidR="00081470" w:rsidRDefault="00081470" w:rsidP="00081470">
      <w:pPr>
        <w:pStyle w:val="Heading2"/>
        <w:jc w:val="both"/>
      </w:pPr>
      <w:bookmarkStart w:id="38" w:name="_Toc65684713"/>
      <w:bookmarkStart w:id="39" w:name="_Toc66113594"/>
      <w:bookmarkStart w:id="40" w:name="_Toc66113677"/>
      <w:bookmarkStart w:id="41" w:name="_Toc66113724"/>
      <w:bookmarkStart w:id="42" w:name="_Toc66113811"/>
      <w:bookmarkStart w:id="43" w:name="_Toc66861966"/>
      <w:r>
        <w:t>BSI PAS 2060 - declaring carbon neutrality</w:t>
      </w:r>
      <w:bookmarkEnd w:id="38"/>
      <w:bookmarkEnd w:id="39"/>
      <w:bookmarkEnd w:id="40"/>
      <w:bookmarkEnd w:id="41"/>
      <w:bookmarkEnd w:id="42"/>
      <w:bookmarkEnd w:id="43"/>
      <w:r>
        <w:t xml:space="preserve"> </w:t>
      </w:r>
    </w:p>
    <w:p w14:paraId="2352F5F0" w14:textId="77777777" w:rsidR="00081470" w:rsidRDefault="00081470" w:rsidP="00081470">
      <w:pPr>
        <w:jc w:val="both"/>
      </w:pPr>
    </w:p>
    <w:p w14:paraId="40B1C55D" w14:textId="66AE4D10" w:rsidR="00081470" w:rsidRDefault="00081470" w:rsidP="00081470">
      <w:pPr>
        <w:jc w:val="both"/>
      </w:pPr>
      <w:r>
        <w:t xml:space="preserve">The British Standards Institution has set out its own </w:t>
      </w:r>
      <w:proofErr w:type="gramStart"/>
      <w:r>
        <w:t>internationally-applicable</w:t>
      </w:r>
      <w:proofErr w:type="gramEnd"/>
      <w:r>
        <w:t xml:space="preserve"> specification for demonstrating carbon neutrality.  This is a robust and well-adopted methodology for carbon neutrality and has the additional requirements of a strategic approach to annual reductions and effective climate change mitigation measures.  Plannet Zero follows this advice and has created the One Two Zero programme to give organisations expert guidance on their low carbon strategy and confidence in declaring operational carbon neutrality along the way.</w:t>
      </w:r>
    </w:p>
    <w:p w14:paraId="7EED6992" w14:textId="77777777" w:rsidR="00081470" w:rsidRDefault="00081470" w:rsidP="00081470">
      <w:pPr>
        <w:jc w:val="both"/>
      </w:pPr>
    </w:p>
    <w:p w14:paraId="74F7F408" w14:textId="77777777" w:rsidR="00081470" w:rsidRDefault="00081470" w:rsidP="00081470">
      <w:r w:rsidRPr="00BC46F9">
        <w:t xml:space="preserve">PAS 2060 allows for offsetting to be </w:t>
      </w:r>
      <w:r>
        <w:t xml:space="preserve">undertaken, </w:t>
      </w:r>
      <w:r w:rsidRPr="00BC46F9">
        <w:t>based on historical activities during the reporting year</w:t>
      </w:r>
      <w:r>
        <w:t xml:space="preserve">.  </w:t>
      </w:r>
      <w:r w:rsidRPr="00BC46F9">
        <w:t>The graphic below from PAS 2060 explains how offsetting can be used alongside a carbon reduction strategy for organisations looking to achieve carbon neutrality.</w:t>
      </w:r>
    </w:p>
    <w:p w14:paraId="1853917E" w14:textId="77777777" w:rsidR="00081470" w:rsidRDefault="00081470" w:rsidP="00081470">
      <w:pPr>
        <w:rPr>
          <w:rFonts w:cs="Arial"/>
          <w:b/>
          <w:i/>
        </w:rPr>
      </w:pPr>
    </w:p>
    <w:p w14:paraId="59014F6F" w14:textId="77777777" w:rsidR="00081470" w:rsidRDefault="00081470" w:rsidP="00081470">
      <w:pPr>
        <w:rPr>
          <w:rFonts w:cs="Arial"/>
          <w:b/>
          <w:i/>
        </w:rPr>
      </w:pPr>
    </w:p>
    <w:p w14:paraId="22514C2A" w14:textId="77777777" w:rsidR="00081470" w:rsidRDefault="00081470" w:rsidP="00F576AE">
      <w:pPr>
        <w:pStyle w:val="Heading3"/>
      </w:pPr>
      <w:r>
        <w:t>F</w:t>
      </w:r>
      <w:r w:rsidRPr="03B815FE">
        <w:t xml:space="preserve">ig </w:t>
      </w:r>
      <w:r>
        <w:t>4</w:t>
      </w:r>
      <w:r w:rsidRPr="03B815FE">
        <w:t>:</w:t>
      </w:r>
      <w:r>
        <w:t xml:space="preserve"> Demonstrating of carbon neutrality, PAS 2060 pathway number 3.</w:t>
      </w:r>
      <w:r>
        <w:rPr>
          <w:rStyle w:val="FootnoteReference"/>
          <w:rFonts w:cs="Arial"/>
        </w:rPr>
        <w:footnoteReference w:id="6"/>
      </w:r>
    </w:p>
    <w:p w14:paraId="23E39DE2" w14:textId="77777777" w:rsidR="00081470" w:rsidRPr="001E7749" w:rsidRDefault="00081470" w:rsidP="00081470">
      <w:pPr>
        <w:rPr>
          <w:rFonts w:cs="Arial"/>
          <w:b/>
          <w:i/>
        </w:rPr>
      </w:pPr>
    </w:p>
    <w:p w14:paraId="6E2CAA89" w14:textId="77777777" w:rsidR="00081470" w:rsidRPr="00FA52EE" w:rsidRDefault="00081470" w:rsidP="00081470">
      <w:r>
        <w:rPr>
          <w:noProof/>
        </w:rPr>
        <w:drawing>
          <wp:anchor distT="0" distB="0" distL="114300" distR="114300" simplePos="0" relativeHeight="251682816" behindDoc="0" locked="0" layoutInCell="1" allowOverlap="1" wp14:anchorId="323949C7" wp14:editId="7DF70A30">
            <wp:simplePos x="0" y="0"/>
            <wp:positionH relativeFrom="column">
              <wp:posOffset>-30480</wp:posOffset>
            </wp:positionH>
            <wp:positionV relativeFrom="paragraph">
              <wp:posOffset>58518</wp:posOffset>
            </wp:positionV>
            <wp:extent cx="6488723" cy="2560276"/>
            <wp:effectExtent l="0" t="0" r="1270" b="5715"/>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15" cstate="print">
                      <a:extLst>
                        <a:ext uri="{28A0092B-C50C-407E-A947-70E740481C1C}">
                          <a14:useLocalDpi xmlns:a14="http://schemas.microsoft.com/office/drawing/2010/main" val="0"/>
                        </a:ext>
                      </a:extLst>
                    </a:blip>
                    <a:srcRect t="12288"/>
                    <a:stretch/>
                  </pic:blipFill>
                  <pic:spPr bwMode="auto">
                    <a:xfrm>
                      <a:off x="0" y="0"/>
                      <a:ext cx="6488723" cy="2560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735E4" w14:textId="77777777" w:rsidR="00081470" w:rsidRDefault="00081470" w:rsidP="00081470"/>
    <w:p w14:paraId="3DFB49DD" w14:textId="77777777" w:rsidR="00081470" w:rsidRDefault="00081470" w:rsidP="00081470"/>
    <w:p w14:paraId="6C4D7B8C" w14:textId="77777777" w:rsidR="00081470" w:rsidRDefault="00081470" w:rsidP="00081470"/>
    <w:p w14:paraId="7389A903" w14:textId="77777777" w:rsidR="00081470" w:rsidRDefault="00081470" w:rsidP="00081470"/>
    <w:p w14:paraId="0325BB60" w14:textId="77777777" w:rsidR="00081470" w:rsidRDefault="00081470" w:rsidP="00081470"/>
    <w:p w14:paraId="5991F8E9" w14:textId="77777777" w:rsidR="00081470" w:rsidRDefault="00081470" w:rsidP="00081470"/>
    <w:p w14:paraId="5006F4D6" w14:textId="77777777" w:rsidR="00081470" w:rsidRDefault="00081470" w:rsidP="00081470"/>
    <w:p w14:paraId="35EB9FB1" w14:textId="77777777" w:rsidR="00081470" w:rsidRDefault="00081470" w:rsidP="00081470"/>
    <w:p w14:paraId="2B5A1CFF" w14:textId="77777777" w:rsidR="00081470" w:rsidRDefault="00081470" w:rsidP="00081470"/>
    <w:p w14:paraId="3B17385B" w14:textId="77777777" w:rsidR="00081470" w:rsidRDefault="00081470" w:rsidP="00081470">
      <w:pPr>
        <w:pStyle w:val="Heading2"/>
      </w:pPr>
    </w:p>
    <w:p w14:paraId="04D9CD1C" w14:textId="77777777" w:rsidR="00081470" w:rsidRPr="00251D1C" w:rsidRDefault="00081470" w:rsidP="00081470"/>
    <w:p w14:paraId="329E5AAD" w14:textId="77777777" w:rsidR="00081470" w:rsidRDefault="00081470" w:rsidP="00081470">
      <w:pPr>
        <w:pStyle w:val="Heading2"/>
      </w:pPr>
    </w:p>
    <w:p w14:paraId="00097ED6" w14:textId="77777777" w:rsidR="00081470" w:rsidRPr="00251D1C" w:rsidRDefault="00081470" w:rsidP="00081470"/>
    <w:p w14:paraId="1C66DC95" w14:textId="5BFF30DD" w:rsidR="00081470" w:rsidRDefault="00081470" w:rsidP="00081470">
      <w:pPr>
        <w:pStyle w:val="Heading2"/>
      </w:pPr>
      <w:bookmarkStart w:id="44" w:name="_Toc65684714"/>
      <w:bookmarkStart w:id="45" w:name="_Toc66113595"/>
      <w:bookmarkStart w:id="46" w:name="_Toc66113678"/>
      <w:bookmarkStart w:id="47" w:name="_Toc66113725"/>
      <w:bookmarkStart w:id="48" w:name="_Toc66113812"/>
      <w:bookmarkStart w:id="49" w:name="_Toc66861967"/>
      <w:r>
        <w:lastRenderedPageBreak/>
        <w:t>Defining your boundary</w:t>
      </w:r>
      <w:bookmarkEnd w:id="44"/>
      <w:bookmarkEnd w:id="45"/>
      <w:bookmarkEnd w:id="46"/>
      <w:bookmarkEnd w:id="47"/>
      <w:bookmarkEnd w:id="48"/>
      <w:bookmarkEnd w:id="49"/>
    </w:p>
    <w:p w14:paraId="0DEAB265" w14:textId="77777777" w:rsidR="00081470" w:rsidRDefault="00081470" w:rsidP="00081470">
      <w:pPr>
        <w:pStyle w:val="NormalWeb"/>
        <w:jc w:val="both"/>
        <w:rPr>
          <w:rFonts w:ascii="Arial" w:hAnsi="Arial" w:cs="Arial"/>
        </w:rPr>
      </w:pPr>
      <w:r w:rsidRPr="57114336">
        <w:rPr>
          <w:rFonts w:ascii="Arial" w:hAnsi="Arial" w:cs="Arial"/>
        </w:rPr>
        <w:t>Set a clear and realistic boundary around what is and is not included in your reporting</w:t>
      </w:r>
      <w:r>
        <w:rPr>
          <w:rFonts w:ascii="Arial" w:hAnsi="Arial" w:cs="Arial"/>
        </w:rPr>
        <w:t xml:space="preserve">.  </w:t>
      </w:r>
      <w:r w:rsidRPr="57114336">
        <w:rPr>
          <w:rFonts w:ascii="Arial" w:hAnsi="Arial" w:cs="Arial"/>
        </w:rPr>
        <w:t>A boundary determines which emission sources will be quantified</w:t>
      </w:r>
      <w:r>
        <w:rPr>
          <w:rFonts w:ascii="Arial" w:hAnsi="Arial" w:cs="Arial"/>
        </w:rPr>
        <w:t xml:space="preserve">.  </w:t>
      </w:r>
      <w:r w:rsidRPr="57114336">
        <w:rPr>
          <w:rFonts w:ascii="Arial" w:hAnsi="Arial" w:cs="Arial"/>
        </w:rPr>
        <w:t xml:space="preserve">An operational boundary includes the full range of emissions from activities under your operational control, all scope one and two emissions and those scope three emissions caused directly by your operations and actions, for example </w:t>
      </w:r>
      <w:r>
        <w:rPr>
          <w:rFonts w:ascii="Arial" w:hAnsi="Arial" w:cs="Arial"/>
        </w:rPr>
        <w:t xml:space="preserve">commuting, </w:t>
      </w:r>
      <w:r w:rsidRPr="57114336">
        <w:rPr>
          <w:rFonts w:ascii="Arial" w:hAnsi="Arial" w:cs="Arial"/>
        </w:rPr>
        <w:t>waste and water usage</w:t>
      </w:r>
      <w:r>
        <w:rPr>
          <w:rFonts w:ascii="Arial" w:hAnsi="Arial" w:cs="Arial"/>
        </w:rPr>
        <w:t xml:space="preserve">.  </w:t>
      </w:r>
    </w:p>
    <w:p w14:paraId="7FCA7D04" w14:textId="4EA64E2F" w:rsidR="00081470" w:rsidRDefault="00081470" w:rsidP="00081470">
      <w:pPr>
        <w:pStyle w:val="NormalWeb"/>
        <w:jc w:val="both"/>
        <w:rPr>
          <w:rFonts w:ascii="Arial" w:hAnsi="Arial" w:cs="Arial"/>
        </w:rPr>
      </w:pPr>
      <w:r w:rsidRPr="06FA4F37">
        <w:rPr>
          <w:rFonts w:ascii="Arial" w:hAnsi="Arial" w:cs="Arial"/>
        </w:rPr>
        <w:t>For some organisations, emissions within scope three may be the largest proportion of total emissions</w:t>
      </w:r>
      <w:r>
        <w:rPr>
          <w:rFonts w:ascii="Arial" w:hAnsi="Arial" w:cs="Arial"/>
        </w:rPr>
        <w:t xml:space="preserve">.  </w:t>
      </w:r>
      <w:r w:rsidRPr="06FA4F37">
        <w:rPr>
          <w:rFonts w:ascii="Arial" w:hAnsi="Arial" w:cs="Arial"/>
        </w:rPr>
        <w:t xml:space="preserve">Calculating your scope three emissions, gives a more complete understanding of your </w:t>
      </w:r>
      <w:r>
        <w:rPr>
          <w:rFonts w:ascii="Arial" w:hAnsi="Arial" w:cs="Arial"/>
        </w:rPr>
        <w:t>organisation</w:t>
      </w:r>
      <w:r w:rsidRPr="06FA4F37">
        <w:rPr>
          <w:rFonts w:ascii="Arial" w:hAnsi="Arial" w:cs="Arial"/>
        </w:rPr>
        <w:t>’s total impact on climate change</w:t>
      </w:r>
      <w:r>
        <w:rPr>
          <w:rFonts w:ascii="Arial" w:hAnsi="Arial" w:cs="Arial"/>
        </w:rPr>
        <w:t xml:space="preserve">.  </w:t>
      </w:r>
      <w:r w:rsidRPr="06FA4F37">
        <w:rPr>
          <w:rFonts w:ascii="Arial" w:hAnsi="Arial" w:cs="Arial"/>
        </w:rPr>
        <w:t xml:space="preserve">However, it is acknowledged that </w:t>
      </w:r>
      <w:r>
        <w:rPr>
          <w:rFonts w:ascii="Arial" w:hAnsi="Arial" w:cs="Arial"/>
        </w:rPr>
        <w:t xml:space="preserve">scope three emissions </w:t>
      </w:r>
      <w:r w:rsidRPr="06FA4F37">
        <w:rPr>
          <w:rFonts w:ascii="Arial" w:hAnsi="Arial" w:cs="Arial"/>
        </w:rPr>
        <w:t>can be difficult to measure and calculate</w:t>
      </w:r>
      <w:r>
        <w:rPr>
          <w:rFonts w:ascii="Arial" w:hAnsi="Arial" w:cs="Arial"/>
        </w:rPr>
        <w:t>.  One Two Zero has been designed</w:t>
      </w:r>
      <w:r w:rsidRPr="06FA4F37">
        <w:rPr>
          <w:rFonts w:ascii="Arial" w:hAnsi="Arial" w:cs="Arial"/>
        </w:rPr>
        <w:t xml:space="preserve"> </w:t>
      </w:r>
      <w:r>
        <w:rPr>
          <w:rFonts w:ascii="Arial" w:hAnsi="Arial" w:cs="Arial"/>
        </w:rPr>
        <w:t>to</w:t>
      </w:r>
      <w:r w:rsidRPr="06FA4F37">
        <w:rPr>
          <w:rFonts w:ascii="Arial" w:hAnsi="Arial" w:cs="Arial"/>
        </w:rPr>
        <w:t xml:space="preserve"> </w:t>
      </w:r>
      <w:r>
        <w:rPr>
          <w:rFonts w:ascii="Arial" w:hAnsi="Arial" w:cs="Arial"/>
        </w:rPr>
        <w:t xml:space="preserve">address this and </w:t>
      </w:r>
      <w:r w:rsidRPr="006D460C">
        <w:rPr>
          <w:rFonts w:ascii="Arial" w:hAnsi="Arial" w:cs="Arial"/>
        </w:rPr>
        <w:t xml:space="preserve">focuses on operational carbon neutrality which includes </w:t>
      </w:r>
      <w:r w:rsidR="00D86A47">
        <w:rPr>
          <w:rFonts w:ascii="Arial" w:hAnsi="Arial" w:cs="Arial"/>
        </w:rPr>
        <w:t>the</w:t>
      </w:r>
      <w:r w:rsidRPr="006D460C">
        <w:rPr>
          <w:rFonts w:ascii="Arial" w:hAnsi="Arial" w:cs="Arial"/>
        </w:rPr>
        <w:t xml:space="preserve"> operational scope three emissions</w:t>
      </w:r>
      <w:r w:rsidR="007E1D80">
        <w:rPr>
          <w:rFonts w:ascii="Arial" w:hAnsi="Arial" w:cs="Arial"/>
        </w:rPr>
        <w:t>,</w:t>
      </w:r>
      <w:r w:rsidRPr="006D460C">
        <w:rPr>
          <w:rFonts w:ascii="Arial" w:hAnsi="Arial" w:cs="Arial"/>
        </w:rPr>
        <w:t xml:space="preserve"> within your reporting boundary</w:t>
      </w:r>
      <w:r>
        <w:rPr>
          <w:rFonts w:ascii="Arial" w:hAnsi="Arial" w:cs="Arial"/>
        </w:rPr>
        <w:t xml:space="preserve">.  </w:t>
      </w:r>
    </w:p>
    <w:p w14:paraId="162B08BA" w14:textId="77777777" w:rsidR="00081470" w:rsidRPr="00E03689" w:rsidRDefault="00081470" w:rsidP="00081470">
      <w:pPr>
        <w:rPr>
          <w:rFonts w:cs="Arial"/>
          <w:i/>
          <w:iCs/>
          <w:color w:val="002060"/>
          <w:szCs w:val="22"/>
        </w:rPr>
      </w:pPr>
      <w:r w:rsidRPr="00E03689">
        <w:rPr>
          <w:rFonts w:cs="Arial"/>
          <w:i/>
          <w:iCs/>
          <w:color w:val="002060"/>
          <w:szCs w:val="22"/>
        </w:rPr>
        <w:fldChar w:fldCharType="begin"/>
      </w:r>
      <w:r>
        <w:rPr>
          <w:rFonts w:cs="Arial"/>
          <w:i/>
          <w:iCs/>
          <w:color w:val="002060"/>
          <w:szCs w:val="22"/>
        </w:rPr>
        <w:instrText xml:space="preserve"> INCLUDEPICTURE "C:\\var\\folders\\hp\\9_zbrcds0vd1q25n4qygjy5c0000gn\\T\\com.microsoft.Word\\WebArchiveCopyPasteTempFiles\\page15image3630080" \* MERGEFORMAT </w:instrText>
      </w:r>
      <w:r w:rsidRPr="00E03689">
        <w:rPr>
          <w:rFonts w:cs="Arial"/>
          <w:i/>
          <w:iCs/>
          <w:color w:val="002060"/>
          <w:szCs w:val="22"/>
        </w:rPr>
        <w:fldChar w:fldCharType="end"/>
      </w:r>
      <w:r w:rsidRPr="00E03689">
        <w:rPr>
          <w:rFonts w:cs="Arial"/>
          <w:b/>
          <w:bCs/>
          <w:i/>
          <w:iCs/>
          <w:color w:val="002060"/>
          <w:szCs w:val="22"/>
        </w:rPr>
        <w:t>D</w:t>
      </w:r>
      <w:r>
        <w:rPr>
          <w:rFonts w:cs="Arial"/>
          <w:b/>
          <w:bCs/>
          <w:i/>
          <w:iCs/>
          <w:color w:val="002060"/>
          <w:szCs w:val="22"/>
        </w:rPr>
        <w:t>EFRA</w:t>
      </w:r>
      <w:r w:rsidRPr="00E03689">
        <w:rPr>
          <w:rFonts w:cs="Arial"/>
          <w:b/>
          <w:bCs/>
          <w:i/>
          <w:iCs/>
          <w:color w:val="002060"/>
          <w:szCs w:val="22"/>
        </w:rPr>
        <w:t xml:space="preserve"> recommendation: </w:t>
      </w:r>
      <w:r w:rsidRPr="00E03689">
        <w:rPr>
          <w:rFonts w:cs="Arial"/>
          <w:i/>
          <w:iCs/>
          <w:color w:val="002060"/>
          <w:szCs w:val="22"/>
        </w:rPr>
        <w:t xml:space="preserve">Measure or calculate emissions that fall into your scopes </w:t>
      </w:r>
      <w:r>
        <w:rPr>
          <w:rFonts w:cs="Arial"/>
          <w:i/>
          <w:iCs/>
          <w:color w:val="002060"/>
          <w:szCs w:val="22"/>
        </w:rPr>
        <w:t>one</w:t>
      </w:r>
      <w:r w:rsidRPr="00E03689">
        <w:rPr>
          <w:rFonts w:cs="Arial"/>
          <w:i/>
          <w:iCs/>
          <w:color w:val="002060"/>
          <w:szCs w:val="22"/>
        </w:rPr>
        <w:t xml:space="preserve"> and </w:t>
      </w:r>
      <w:r>
        <w:rPr>
          <w:rFonts w:cs="Arial"/>
          <w:i/>
          <w:iCs/>
          <w:color w:val="002060"/>
          <w:szCs w:val="22"/>
        </w:rPr>
        <w:t xml:space="preserve">two.  </w:t>
      </w:r>
    </w:p>
    <w:p w14:paraId="0BFA8E3B" w14:textId="77777777" w:rsidR="00081470" w:rsidRDefault="00081470" w:rsidP="00081470">
      <w:pPr>
        <w:rPr>
          <w:rFonts w:cs="Arial"/>
          <w:i/>
          <w:iCs/>
          <w:color w:val="002060"/>
          <w:szCs w:val="22"/>
        </w:rPr>
      </w:pPr>
      <w:r w:rsidRPr="00E03689">
        <w:rPr>
          <w:rFonts w:cs="Arial"/>
          <w:b/>
          <w:bCs/>
          <w:i/>
          <w:iCs/>
          <w:color w:val="002060"/>
          <w:szCs w:val="22"/>
        </w:rPr>
        <w:t xml:space="preserve">Discretionary: </w:t>
      </w:r>
      <w:r w:rsidRPr="00E03689">
        <w:rPr>
          <w:rFonts w:cs="Arial"/>
          <w:i/>
          <w:iCs/>
          <w:color w:val="002060"/>
          <w:szCs w:val="22"/>
        </w:rPr>
        <w:t xml:space="preserve">Measure or calculate significant scope </w:t>
      </w:r>
      <w:r>
        <w:rPr>
          <w:rFonts w:cs="Arial"/>
          <w:i/>
          <w:iCs/>
          <w:color w:val="002060"/>
          <w:szCs w:val="22"/>
        </w:rPr>
        <w:t>three</w:t>
      </w:r>
      <w:r w:rsidRPr="00E03689">
        <w:rPr>
          <w:rFonts w:cs="Arial"/>
          <w:i/>
          <w:iCs/>
          <w:color w:val="002060"/>
          <w:szCs w:val="22"/>
        </w:rPr>
        <w:t xml:space="preserve"> emissions in addition to scopes </w:t>
      </w:r>
      <w:r>
        <w:rPr>
          <w:rFonts w:cs="Arial"/>
          <w:i/>
          <w:iCs/>
          <w:color w:val="002060"/>
          <w:szCs w:val="22"/>
        </w:rPr>
        <w:t>one</w:t>
      </w:r>
      <w:r w:rsidRPr="00E03689">
        <w:rPr>
          <w:rFonts w:cs="Arial"/>
          <w:i/>
          <w:iCs/>
          <w:color w:val="002060"/>
          <w:szCs w:val="22"/>
        </w:rPr>
        <w:t xml:space="preserve"> and </w:t>
      </w:r>
      <w:r>
        <w:rPr>
          <w:rFonts w:cs="Arial"/>
          <w:i/>
          <w:iCs/>
          <w:color w:val="002060"/>
          <w:szCs w:val="22"/>
        </w:rPr>
        <w:t xml:space="preserve">two.  </w:t>
      </w:r>
    </w:p>
    <w:p w14:paraId="262F2BED" w14:textId="77777777" w:rsidR="00081470" w:rsidRDefault="00081470" w:rsidP="00081470">
      <w:pPr>
        <w:rPr>
          <w:rFonts w:cs="Arial"/>
          <w:i/>
          <w:iCs/>
          <w:color w:val="002060"/>
          <w:szCs w:val="22"/>
        </w:rPr>
      </w:pPr>
    </w:p>
    <w:p w14:paraId="6678F329" w14:textId="77777777" w:rsidR="00081470" w:rsidRDefault="00081470" w:rsidP="00081470">
      <w:pPr>
        <w:rPr>
          <w:rFonts w:cs="Arial"/>
          <w:b/>
          <w:i/>
        </w:rPr>
      </w:pPr>
    </w:p>
    <w:p w14:paraId="183F0923" w14:textId="77777777" w:rsidR="00F576AE" w:rsidRDefault="00F576AE" w:rsidP="00F576AE">
      <w:pPr>
        <w:pStyle w:val="Heading3"/>
      </w:pPr>
    </w:p>
    <w:p w14:paraId="49154D00" w14:textId="71E278BE" w:rsidR="00081470" w:rsidRPr="00EB6EDE" w:rsidRDefault="00081470" w:rsidP="00F576AE">
      <w:pPr>
        <w:pStyle w:val="Heading3"/>
        <w:rPr>
          <w:iCs/>
          <w:szCs w:val="22"/>
        </w:rPr>
      </w:pPr>
      <w:r>
        <w:t>F</w:t>
      </w:r>
      <w:r w:rsidRPr="03B815FE">
        <w:t xml:space="preserve">ig </w:t>
      </w:r>
      <w:r>
        <w:t>5</w:t>
      </w:r>
      <w:r w:rsidRPr="03B815FE">
        <w:t xml:space="preserve">: </w:t>
      </w:r>
      <w:r>
        <w:t>The One Two Zero boundary of reporting</w:t>
      </w:r>
    </w:p>
    <w:p w14:paraId="5137E26C" w14:textId="77777777" w:rsidR="00081470" w:rsidRDefault="00081470" w:rsidP="00081470">
      <w:pPr>
        <w:rPr>
          <w:rFonts w:cs="Arial"/>
          <w:i/>
          <w:iCs/>
          <w:color w:val="002060"/>
          <w:szCs w:val="22"/>
        </w:rPr>
      </w:pPr>
      <w:r>
        <w:rPr>
          <w:noProof/>
        </w:rPr>
        <w:drawing>
          <wp:anchor distT="0" distB="0" distL="114300" distR="114300" simplePos="0" relativeHeight="251679744" behindDoc="0" locked="0" layoutInCell="1" allowOverlap="1" wp14:anchorId="7C959E14" wp14:editId="09B14CF8">
            <wp:simplePos x="0" y="0"/>
            <wp:positionH relativeFrom="column">
              <wp:posOffset>-162317</wp:posOffset>
            </wp:positionH>
            <wp:positionV relativeFrom="paragraph">
              <wp:posOffset>206814</wp:posOffset>
            </wp:positionV>
            <wp:extent cx="6662613" cy="2998177"/>
            <wp:effectExtent l="0" t="0" r="0" b="0"/>
            <wp:wrapNone/>
            <wp:docPr id="43" name="Picture 4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electronic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6832" cy="3013576"/>
                    </a:xfrm>
                    <a:prstGeom prst="rect">
                      <a:avLst/>
                    </a:prstGeom>
                  </pic:spPr>
                </pic:pic>
              </a:graphicData>
            </a:graphic>
            <wp14:sizeRelH relativeFrom="page">
              <wp14:pctWidth>0</wp14:pctWidth>
            </wp14:sizeRelH>
            <wp14:sizeRelV relativeFrom="page">
              <wp14:pctHeight>0</wp14:pctHeight>
            </wp14:sizeRelV>
          </wp:anchor>
        </w:drawing>
      </w:r>
    </w:p>
    <w:p w14:paraId="67F638E0" w14:textId="77777777" w:rsidR="00081470" w:rsidRDefault="00081470" w:rsidP="00081470">
      <w:pPr>
        <w:rPr>
          <w:rFonts w:cs="Arial"/>
          <w:i/>
          <w:iCs/>
          <w:color w:val="002060"/>
          <w:szCs w:val="22"/>
        </w:rPr>
      </w:pPr>
    </w:p>
    <w:p w14:paraId="6BF0DBF0" w14:textId="77777777" w:rsidR="00081470" w:rsidRDefault="00081470" w:rsidP="00081470">
      <w:pPr>
        <w:pStyle w:val="Heading2"/>
      </w:pPr>
    </w:p>
    <w:p w14:paraId="12327BFA" w14:textId="77777777" w:rsidR="00081470" w:rsidRPr="005C28C2" w:rsidRDefault="00081470" w:rsidP="00081470"/>
    <w:p w14:paraId="35CAEDFA" w14:textId="77777777" w:rsidR="00081470" w:rsidRDefault="00081470" w:rsidP="00081470">
      <w:pPr>
        <w:pStyle w:val="Heading1"/>
      </w:pPr>
    </w:p>
    <w:p w14:paraId="37712967" w14:textId="0B4E1D2D" w:rsidR="00F576AE" w:rsidRDefault="00F576AE" w:rsidP="00081470">
      <w:pPr>
        <w:pStyle w:val="Heading1"/>
      </w:pPr>
      <w:bookmarkStart w:id="50" w:name="_Toc65684715"/>
      <w:bookmarkStart w:id="51" w:name="_Toc66113596"/>
      <w:bookmarkStart w:id="52" w:name="_Toc66113679"/>
      <w:bookmarkStart w:id="53" w:name="_Toc66113726"/>
      <w:bookmarkStart w:id="54" w:name="_Toc66113813"/>
    </w:p>
    <w:p w14:paraId="4EC20922" w14:textId="04E549A0" w:rsidR="00F576AE" w:rsidRDefault="00F576AE" w:rsidP="00F576AE"/>
    <w:p w14:paraId="6B4644A8" w14:textId="01C4D074" w:rsidR="00F576AE" w:rsidRDefault="00F576AE" w:rsidP="00F576AE"/>
    <w:p w14:paraId="767DA982" w14:textId="4DDCE959" w:rsidR="00F576AE" w:rsidRDefault="00F576AE" w:rsidP="00F576AE"/>
    <w:p w14:paraId="2EF0D553" w14:textId="68348A65" w:rsidR="00F576AE" w:rsidRDefault="00F576AE" w:rsidP="00F576AE"/>
    <w:p w14:paraId="42AE3C34" w14:textId="314865DE" w:rsidR="00F576AE" w:rsidRDefault="00F576AE" w:rsidP="00F576AE"/>
    <w:p w14:paraId="4178BA5C" w14:textId="4F92248D" w:rsidR="00F576AE" w:rsidRDefault="00F576AE" w:rsidP="00F576AE"/>
    <w:p w14:paraId="349119DA" w14:textId="3D9997DD" w:rsidR="00F576AE" w:rsidRDefault="00F576AE" w:rsidP="00F576AE"/>
    <w:p w14:paraId="4863C0B1" w14:textId="35E4241D" w:rsidR="00F576AE" w:rsidRDefault="00F576AE" w:rsidP="00F576AE"/>
    <w:p w14:paraId="0C4A2FE6" w14:textId="151C4959" w:rsidR="00F576AE" w:rsidRDefault="00F576AE" w:rsidP="00F576AE"/>
    <w:p w14:paraId="7936970C" w14:textId="3E4D9EA5" w:rsidR="00F576AE" w:rsidRDefault="00F576AE" w:rsidP="00F576AE"/>
    <w:p w14:paraId="42CC0060" w14:textId="273733F3" w:rsidR="00F576AE" w:rsidRDefault="00F576AE" w:rsidP="00F576AE"/>
    <w:p w14:paraId="0BD0B949" w14:textId="6160EE59" w:rsidR="00F576AE" w:rsidRDefault="00F576AE" w:rsidP="00F576AE"/>
    <w:p w14:paraId="5EA4BB73" w14:textId="70B812ED" w:rsidR="00F576AE" w:rsidRDefault="00F576AE" w:rsidP="00F576AE"/>
    <w:p w14:paraId="60BAFA5E" w14:textId="0023D420" w:rsidR="00F576AE" w:rsidRDefault="00F576AE" w:rsidP="00F576AE"/>
    <w:p w14:paraId="798D7948" w14:textId="4372BF0F" w:rsidR="00F576AE" w:rsidRDefault="00F576AE" w:rsidP="00F576AE"/>
    <w:p w14:paraId="24188D13" w14:textId="5CE8D796" w:rsidR="00F576AE" w:rsidRDefault="00F576AE" w:rsidP="00F576AE"/>
    <w:p w14:paraId="6BA36C7B" w14:textId="7785A676" w:rsidR="00F576AE" w:rsidRDefault="00F576AE" w:rsidP="00F576AE"/>
    <w:p w14:paraId="5D4FFFC4" w14:textId="6113E8A1" w:rsidR="00F576AE" w:rsidRDefault="00F576AE" w:rsidP="00F576AE"/>
    <w:p w14:paraId="53D04DF1" w14:textId="794AEE24" w:rsidR="00F576AE" w:rsidRDefault="00F576AE" w:rsidP="00F576AE"/>
    <w:p w14:paraId="4A9EC1E1" w14:textId="4780B6AB" w:rsidR="00F576AE" w:rsidRDefault="00F576AE" w:rsidP="00F576AE"/>
    <w:p w14:paraId="2FECA779" w14:textId="77777777" w:rsidR="00F576AE" w:rsidRPr="00F576AE" w:rsidRDefault="00F576AE" w:rsidP="00F576AE"/>
    <w:p w14:paraId="159584DB" w14:textId="09C075BA" w:rsidR="00081470" w:rsidRPr="00EB6EDE" w:rsidRDefault="00081470" w:rsidP="00081470">
      <w:pPr>
        <w:pStyle w:val="Heading1"/>
      </w:pPr>
      <w:bookmarkStart w:id="55" w:name="_Toc66861968"/>
      <w:r w:rsidRPr="00EB6EDE">
        <w:lastRenderedPageBreak/>
        <w:t xml:space="preserve">Carbon </w:t>
      </w:r>
      <w:r>
        <w:t>n</w:t>
      </w:r>
      <w:r w:rsidRPr="00EB6EDE">
        <w:t>eutral</w:t>
      </w:r>
      <w:r>
        <w:t>ity</w:t>
      </w:r>
      <w:bookmarkEnd w:id="50"/>
      <w:bookmarkEnd w:id="51"/>
      <w:bookmarkEnd w:id="52"/>
      <w:bookmarkEnd w:id="53"/>
      <w:bookmarkEnd w:id="54"/>
      <w:bookmarkEnd w:id="55"/>
    </w:p>
    <w:p w14:paraId="24168AA5" w14:textId="77777777" w:rsidR="00081470" w:rsidRPr="00EB6EDE" w:rsidRDefault="00081470" w:rsidP="00C6779D">
      <w:pPr>
        <w:pStyle w:val="Heading2"/>
      </w:pPr>
    </w:p>
    <w:p w14:paraId="0FD1A18E" w14:textId="77777777" w:rsidR="00081470" w:rsidRDefault="00081470" w:rsidP="00081470">
      <w:pPr>
        <w:pStyle w:val="Heading2"/>
        <w:jc w:val="both"/>
      </w:pPr>
      <w:bookmarkStart w:id="56" w:name="_Toc65684716"/>
      <w:bookmarkStart w:id="57" w:name="_Toc66113597"/>
      <w:bookmarkStart w:id="58" w:name="_Toc66113680"/>
      <w:bookmarkStart w:id="59" w:name="_Toc66113727"/>
      <w:bookmarkStart w:id="60" w:name="_Toc66113814"/>
      <w:bookmarkStart w:id="61" w:name="_Toc66861969"/>
      <w:r w:rsidRPr="00EB6EDE">
        <w:t xml:space="preserve">What </w:t>
      </w:r>
      <w:r>
        <w:t>doe</w:t>
      </w:r>
      <w:r w:rsidRPr="00EB6EDE">
        <w:t>s carbon neutral</w:t>
      </w:r>
      <w:r>
        <w:t xml:space="preserve"> mean</w:t>
      </w:r>
      <w:r w:rsidRPr="00EB6EDE">
        <w:t>?</w:t>
      </w:r>
      <w:bookmarkEnd w:id="56"/>
      <w:bookmarkEnd w:id="57"/>
      <w:bookmarkEnd w:id="58"/>
      <w:bookmarkEnd w:id="59"/>
      <w:bookmarkEnd w:id="60"/>
      <w:bookmarkEnd w:id="61"/>
    </w:p>
    <w:p w14:paraId="782F6E3E" w14:textId="77777777" w:rsidR="00081470" w:rsidRPr="00A9342B" w:rsidRDefault="00081470" w:rsidP="00C6779D">
      <w:pPr>
        <w:pStyle w:val="Heading2"/>
      </w:pPr>
    </w:p>
    <w:p w14:paraId="4EA5406D" w14:textId="77777777" w:rsidR="00081470" w:rsidRDefault="00081470" w:rsidP="00081470">
      <w:pPr>
        <w:jc w:val="both"/>
        <w:rPr>
          <w:rFonts w:cs="Arial"/>
        </w:rPr>
      </w:pPr>
      <w:r w:rsidRPr="57114336">
        <w:rPr>
          <w:rFonts w:cs="Arial"/>
        </w:rPr>
        <w:t>Key to moving to carbon neutrality is to reduce emissions as much as possible</w:t>
      </w:r>
      <w:r>
        <w:rPr>
          <w:rFonts w:cs="Arial"/>
        </w:rPr>
        <w:t xml:space="preserve">.  </w:t>
      </w:r>
      <w:r w:rsidRPr="57114336">
        <w:rPr>
          <w:rFonts w:cs="Arial"/>
        </w:rPr>
        <w:t xml:space="preserve">However, when </w:t>
      </w:r>
      <w:r>
        <w:rPr>
          <w:rFonts w:cs="Arial"/>
        </w:rPr>
        <w:t>a strategy is in place,</w:t>
      </w:r>
      <w:r w:rsidRPr="57114336">
        <w:rPr>
          <w:rFonts w:cs="Arial"/>
        </w:rPr>
        <w:t xml:space="preserve"> there are often some emissions which cannot (maybe </w:t>
      </w:r>
      <w:proofErr w:type="gramStart"/>
      <w:r w:rsidRPr="57114336">
        <w:rPr>
          <w:rFonts w:cs="Arial"/>
        </w:rPr>
        <w:t>at this point in time</w:t>
      </w:r>
      <w:proofErr w:type="gramEnd"/>
      <w:r w:rsidRPr="57114336">
        <w:rPr>
          <w:rFonts w:cs="Arial"/>
        </w:rPr>
        <w:t>) be eliminated</w:t>
      </w:r>
      <w:r>
        <w:rPr>
          <w:rFonts w:cs="Arial"/>
        </w:rPr>
        <w:t xml:space="preserve">.  </w:t>
      </w:r>
      <w:r w:rsidRPr="57114336">
        <w:rPr>
          <w:rFonts w:cs="Arial"/>
        </w:rPr>
        <w:t>‘</w:t>
      </w:r>
      <w:r>
        <w:rPr>
          <w:rFonts w:cs="Arial"/>
        </w:rPr>
        <w:t>C</w:t>
      </w:r>
      <w:r w:rsidRPr="57114336">
        <w:rPr>
          <w:rFonts w:cs="Arial"/>
        </w:rPr>
        <w:t>arbon neutral’ is a term given to activities, such as a service, product, event or total activities</w:t>
      </w:r>
      <w:r>
        <w:rPr>
          <w:rFonts w:cs="Arial"/>
        </w:rPr>
        <w:t xml:space="preserve"> of an organisation</w:t>
      </w:r>
      <w:r w:rsidRPr="57114336">
        <w:rPr>
          <w:rFonts w:cs="Arial"/>
        </w:rPr>
        <w:t xml:space="preserve">, where emissions are </w:t>
      </w:r>
      <w:proofErr w:type="gramStart"/>
      <w:r w:rsidRPr="57114336">
        <w:rPr>
          <w:rFonts w:cs="Arial"/>
        </w:rPr>
        <w:t>reduced</w:t>
      </w:r>
      <w:proofErr w:type="gramEnd"/>
      <w:r w:rsidRPr="57114336">
        <w:rPr>
          <w:rFonts w:cs="Arial"/>
        </w:rPr>
        <w:t xml:space="preserve"> and the residual greenhouse gas emissions caused by the </w:t>
      </w:r>
      <w:r>
        <w:rPr>
          <w:rFonts w:cs="Arial"/>
        </w:rPr>
        <w:t xml:space="preserve">organisation </w:t>
      </w:r>
      <w:r w:rsidRPr="57114336">
        <w:rPr>
          <w:rFonts w:cs="Arial"/>
        </w:rPr>
        <w:t xml:space="preserve">or activity have been balanced by funding an equivalent amount of greenhouse gas emissions being </w:t>
      </w:r>
      <w:r>
        <w:rPr>
          <w:rFonts w:cs="Arial"/>
        </w:rPr>
        <w:t>avoided</w:t>
      </w:r>
      <w:r w:rsidRPr="57114336">
        <w:rPr>
          <w:rFonts w:cs="Arial"/>
        </w:rPr>
        <w:t xml:space="preserve"> or removed somewhere else</w:t>
      </w:r>
      <w:r>
        <w:rPr>
          <w:rFonts w:cs="Arial"/>
        </w:rPr>
        <w:t xml:space="preserve">.  </w:t>
      </w:r>
    </w:p>
    <w:p w14:paraId="34A571D6" w14:textId="77777777" w:rsidR="00081470" w:rsidRDefault="00081470" w:rsidP="00081470">
      <w:pPr>
        <w:jc w:val="both"/>
        <w:rPr>
          <w:rFonts w:cs="Arial"/>
          <w:szCs w:val="22"/>
        </w:rPr>
      </w:pPr>
    </w:p>
    <w:p w14:paraId="4A0CE938" w14:textId="77777777" w:rsidR="00081470" w:rsidRDefault="00081470" w:rsidP="00081470">
      <w:pPr>
        <w:jc w:val="both"/>
      </w:pPr>
      <w:r>
        <w:t>These externally verified emission reductions, also called carbon credits or carbon offsets, are generated through helping to fund nature-based, renewable energy and energy efficiency projects, many of which bring additional social and community benefits as well as avoiding or removing greenhouse gases.</w:t>
      </w:r>
    </w:p>
    <w:p w14:paraId="6C5BF84F" w14:textId="77777777" w:rsidR="00081470" w:rsidRDefault="00081470" w:rsidP="00C6779D">
      <w:pPr>
        <w:pStyle w:val="Heading2"/>
      </w:pPr>
    </w:p>
    <w:p w14:paraId="1F51EF47" w14:textId="77777777" w:rsidR="00081470" w:rsidRDefault="00081470" w:rsidP="00081470">
      <w:pPr>
        <w:pStyle w:val="Heading2"/>
        <w:jc w:val="both"/>
      </w:pPr>
      <w:bookmarkStart w:id="62" w:name="_Toc65684717"/>
      <w:bookmarkStart w:id="63" w:name="_Toc66113598"/>
      <w:bookmarkStart w:id="64" w:name="_Toc66113681"/>
      <w:bookmarkStart w:id="65" w:name="_Toc66113728"/>
      <w:bookmarkStart w:id="66" w:name="_Toc66113815"/>
      <w:bookmarkStart w:id="67" w:name="_Toc66861970"/>
      <w:r>
        <w:t>Why go carbon neutral?</w:t>
      </w:r>
      <w:bookmarkEnd w:id="62"/>
      <w:bookmarkEnd w:id="63"/>
      <w:bookmarkEnd w:id="64"/>
      <w:bookmarkEnd w:id="65"/>
      <w:bookmarkEnd w:id="66"/>
      <w:bookmarkEnd w:id="67"/>
    </w:p>
    <w:p w14:paraId="255544F2" w14:textId="77777777" w:rsidR="00081470" w:rsidRDefault="00081470" w:rsidP="00C6779D">
      <w:pPr>
        <w:pStyle w:val="Heading2"/>
      </w:pPr>
    </w:p>
    <w:p w14:paraId="5342BCB3" w14:textId="77777777" w:rsidR="00081470" w:rsidRDefault="00081470" w:rsidP="00081470">
      <w:pPr>
        <w:jc w:val="both"/>
      </w:pPr>
      <w:r>
        <w:t xml:space="preserve">Carbon neutral programmes play a vital role in accelerating the global transition towards net zero by enabling organisations to take responsibility for their greenhouse gas emissions today, whilst they plan and deliver longer-term changes.  </w:t>
      </w:r>
    </w:p>
    <w:p w14:paraId="424DEF20" w14:textId="77777777" w:rsidR="00081470" w:rsidRDefault="00081470" w:rsidP="00081470">
      <w:pPr>
        <w:jc w:val="both"/>
        <w:rPr>
          <w:rFonts w:cs="Arial"/>
          <w:color w:val="444444"/>
          <w:sz w:val="23"/>
          <w:szCs w:val="23"/>
        </w:rPr>
      </w:pPr>
    </w:p>
    <w:p w14:paraId="42DB7F22" w14:textId="77777777" w:rsidR="00081470" w:rsidRPr="008B10CA" w:rsidRDefault="00081470" w:rsidP="00081470">
      <w:pPr>
        <w:jc w:val="both"/>
        <w:rPr>
          <w:rFonts w:ascii="Times New Roman" w:hAnsi="Times New Roman"/>
          <w:sz w:val="24"/>
        </w:rPr>
      </w:pPr>
      <w:r>
        <w:t>There are an increasing number of organisations claiming to be carbon neutral.  They recognise that being carbon neutral can play a key part of their sustainability and Corporate and Social Responsibility (CSR) strategy whilst enabling them to act responsibly and contribute towards addressing global climate change.  They also realise that individuals and corporate customers increasingly prefer to buy products and service from environmentally conscious suppliers.</w:t>
      </w:r>
    </w:p>
    <w:p w14:paraId="1E30701F" w14:textId="77777777" w:rsidR="00081470" w:rsidRDefault="00081470" w:rsidP="00081470">
      <w:pPr>
        <w:pStyle w:val="Heading2"/>
        <w:jc w:val="both"/>
      </w:pPr>
      <w:bookmarkStart w:id="68" w:name="_Toc65684718"/>
    </w:p>
    <w:p w14:paraId="434A286F" w14:textId="77777777" w:rsidR="00081470" w:rsidRPr="007D13B0" w:rsidRDefault="00081470" w:rsidP="00081470">
      <w:pPr>
        <w:pStyle w:val="Heading2"/>
        <w:jc w:val="both"/>
      </w:pPr>
      <w:bookmarkStart w:id="69" w:name="_Toc66113599"/>
      <w:bookmarkStart w:id="70" w:name="_Toc66113682"/>
      <w:bookmarkStart w:id="71" w:name="_Toc66113729"/>
      <w:bookmarkStart w:id="72" w:name="_Toc66113816"/>
      <w:bookmarkStart w:id="73" w:name="_Toc66861971"/>
      <w:r w:rsidRPr="007D13B0">
        <w:t>Carbon offsetting</w:t>
      </w:r>
      <w:bookmarkEnd w:id="68"/>
      <w:bookmarkEnd w:id="69"/>
      <w:bookmarkEnd w:id="70"/>
      <w:bookmarkEnd w:id="71"/>
      <w:bookmarkEnd w:id="72"/>
      <w:bookmarkEnd w:id="73"/>
    </w:p>
    <w:p w14:paraId="0EFDF5A1" w14:textId="77777777" w:rsidR="00081470" w:rsidRDefault="00081470" w:rsidP="00081470">
      <w:pPr>
        <w:pStyle w:val="Heading2"/>
        <w:jc w:val="both"/>
      </w:pPr>
    </w:p>
    <w:p w14:paraId="3FC4EA05" w14:textId="77777777" w:rsidR="00081470" w:rsidRDefault="00081470" w:rsidP="00081470">
      <w:pPr>
        <w:jc w:val="both"/>
      </w:pPr>
      <w:r>
        <w:t>Carbon offsetting is the process of buying and retiring carbon credits equivalent to your carbon footprint.  As one unit of CO</w:t>
      </w:r>
      <w:r>
        <w:rPr>
          <w:sz w:val="17"/>
          <w:szCs w:val="17"/>
          <w:vertAlign w:val="subscript"/>
        </w:rPr>
        <w:t>2</w:t>
      </w:r>
      <w:r>
        <w:t xml:space="preserve">e has the same climate impact wherever it is emitted, the benefit to addressing climate change is the same wherever it is reduced or avoided.  There is a plethora of different offset projects, creating carbon credits across the globe.  Offsets can vary in price based on the project them come from and the volume of offsets available and bought.   Project type, location and the additional social, community and biodiversity benefits can all affect attractiveness to different buyers and so affect price.  </w:t>
      </w:r>
    </w:p>
    <w:p w14:paraId="00529511" w14:textId="77777777" w:rsidR="00081470" w:rsidRDefault="00081470" w:rsidP="00081470">
      <w:pPr>
        <w:jc w:val="both"/>
      </w:pPr>
    </w:p>
    <w:p w14:paraId="7B2D5915" w14:textId="77777777" w:rsidR="00081470" w:rsidRPr="00F576AE" w:rsidRDefault="00081470" w:rsidP="00081470">
      <w:pPr>
        <w:pStyle w:val="Heading3"/>
        <w:jc w:val="both"/>
        <w:rPr>
          <w:bCs/>
          <w:i w:val="0"/>
          <w:iCs/>
        </w:rPr>
      </w:pPr>
      <w:r w:rsidRPr="00F576AE">
        <w:rPr>
          <w:bCs/>
          <w:i w:val="0"/>
        </w:rPr>
        <w:t>Carbon offsets can be divided into two groups:</w:t>
      </w:r>
    </w:p>
    <w:p w14:paraId="15BF6568" w14:textId="77777777" w:rsidR="00081470" w:rsidRDefault="00081470" w:rsidP="00081470">
      <w:pPr>
        <w:jc w:val="both"/>
      </w:pPr>
    </w:p>
    <w:p w14:paraId="6AA2027F" w14:textId="77777777" w:rsidR="00081470" w:rsidRPr="00B13531" w:rsidRDefault="00081470" w:rsidP="00081470">
      <w:pPr>
        <w:jc w:val="both"/>
        <w:rPr>
          <w:b/>
          <w:bCs/>
          <w:i/>
          <w:iCs/>
        </w:rPr>
      </w:pPr>
      <w:r w:rsidRPr="00F576AE">
        <w:rPr>
          <w:rStyle w:val="Heading3Char"/>
          <w:noProof/>
        </w:rPr>
        <w:drawing>
          <wp:anchor distT="0" distB="0" distL="114300" distR="114300" simplePos="0" relativeHeight="251669504" behindDoc="0" locked="0" layoutInCell="1" allowOverlap="1" wp14:anchorId="75A0241A" wp14:editId="1B95E7E4">
            <wp:simplePos x="0" y="0"/>
            <wp:positionH relativeFrom="column">
              <wp:posOffset>-635</wp:posOffset>
            </wp:positionH>
            <wp:positionV relativeFrom="paragraph">
              <wp:posOffset>29845</wp:posOffset>
            </wp:positionV>
            <wp:extent cx="628650" cy="628650"/>
            <wp:effectExtent l="0" t="0" r="0" b="0"/>
            <wp:wrapSquare wrapText="bothSides"/>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r w:rsidRPr="00F576AE">
        <w:rPr>
          <w:rStyle w:val="Heading3Char"/>
        </w:rPr>
        <w:t>Avoidance</w:t>
      </w:r>
      <w:r w:rsidRPr="50EAFA49">
        <w:rPr>
          <w:b/>
          <w:bCs/>
          <w:i/>
          <w:iCs/>
        </w:rPr>
        <w:t xml:space="preserve"> –</w:t>
      </w:r>
      <w:r w:rsidRPr="008F697C">
        <w:t xml:space="preserve"> Carbon avoidance entails financing projects that avoid the emission of </w:t>
      </w:r>
      <w:r>
        <w:t>greenhouse gase</w:t>
      </w:r>
      <w:r w:rsidRPr="008F697C">
        <w:t>s</w:t>
      </w:r>
      <w:r>
        <w:t xml:space="preserve">.  </w:t>
      </w:r>
      <w:r w:rsidRPr="008F697C">
        <w:t xml:space="preserve">Such projects </w:t>
      </w:r>
      <w:r>
        <w:t>i</w:t>
      </w:r>
      <w:r w:rsidRPr="008F697C">
        <w:t xml:space="preserve">nclude </w:t>
      </w:r>
      <w:r>
        <w:t xml:space="preserve">forest conservation, </w:t>
      </w:r>
      <w:r w:rsidRPr="008F697C">
        <w:t>recover</w:t>
      </w:r>
      <w:r>
        <w:t>ing</w:t>
      </w:r>
      <w:r w:rsidRPr="008F697C">
        <w:t xml:space="preserve"> and </w:t>
      </w:r>
      <w:r>
        <w:t xml:space="preserve">using </w:t>
      </w:r>
      <w:r w:rsidRPr="008F697C">
        <w:t>biogas, repla</w:t>
      </w:r>
      <w:r>
        <w:t>cing</w:t>
      </w:r>
      <w:r w:rsidRPr="008F697C">
        <w:t xml:space="preserve"> inefficient cookstoves </w:t>
      </w:r>
      <w:r>
        <w:t xml:space="preserve">or ways of cooking </w:t>
      </w:r>
      <w:r w:rsidRPr="008F697C">
        <w:t>with less polluting ones, waste management and recycling</w:t>
      </w:r>
      <w:r>
        <w:t xml:space="preserve"> and </w:t>
      </w:r>
      <w:r w:rsidRPr="008F697C">
        <w:t>investments in energy efficiency.</w:t>
      </w:r>
    </w:p>
    <w:p w14:paraId="6446B96C" w14:textId="77777777" w:rsidR="00081470" w:rsidRDefault="00081470" w:rsidP="00081470">
      <w:pPr>
        <w:jc w:val="both"/>
      </w:pPr>
    </w:p>
    <w:p w14:paraId="084444AC" w14:textId="77777777" w:rsidR="00081470" w:rsidRPr="00B13531" w:rsidRDefault="00081470" w:rsidP="00081470">
      <w:pPr>
        <w:jc w:val="both"/>
        <w:rPr>
          <w:b/>
          <w:bCs/>
          <w:i/>
          <w:iCs/>
        </w:rPr>
      </w:pPr>
      <w:r w:rsidRPr="00F576AE">
        <w:rPr>
          <w:rStyle w:val="Heading3Char"/>
          <w:noProof/>
        </w:rPr>
        <w:drawing>
          <wp:anchor distT="0" distB="0" distL="114300" distR="114300" simplePos="0" relativeHeight="251670528" behindDoc="0" locked="0" layoutInCell="1" allowOverlap="1" wp14:anchorId="60EDE5C6" wp14:editId="2194D5DE">
            <wp:simplePos x="0" y="0"/>
            <wp:positionH relativeFrom="column">
              <wp:posOffset>-635</wp:posOffset>
            </wp:positionH>
            <wp:positionV relativeFrom="paragraph">
              <wp:posOffset>19050</wp:posOffset>
            </wp:positionV>
            <wp:extent cx="630000" cy="630000"/>
            <wp:effectExtent l="0" t="0" r="5080" b="5080"/>
            <wp:wrapSquare wrapText="bothSides"/>
            <wp:docPr id="17" name="Picture 1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anchor>
        </w:drawing>
      </w:r>
      <w:r w:rsidRPr="00F576AE">
        <w:rPr>
          <w:rStyle w:val="Heading3Char"/>
        </w:rPr>
        <w:t>Removals</w:t>
      </w:r>
      <w:r w:rsidRPr="50EAFA49">
        <w:rPr>
          <w:b/>
          <w:bCs/>
          <w:i/>
          <w:iCs/>
        </w:rPr>
        <w:t xml:space="preserve"> – </w:t>
      </w:r>
      <w:r w:rsidRPr="008F697C">
        <w:t>Carbon removals</w:t>
      </w:r>
      <w:r>
        <w:t xml:space="preserve"> involve removing greenhouse gases from the atmosphere and</w:t>
      </w:r>
      <w:r w:rsidRPr="008F697C">
        <w:t xml:space="preserve"> can be achieved in a range of ways, for example through nature-based solutions, such as reforestation and soil carbon sequestration, or using technological solutions, </w:t>
      </w:r>
      <w:r>
        <w:t xml:space="preserve">such as </w:t>
      </w:r>
      <w:r w:rsidRPr="008F697C">
        <w:t xml:space="preserve">direct </w:t>
      </w:r>
      <w:r>
        <w:t xml:space="preserve">air </w:t>
      </w:r>
      <w:r w:rsidRPr="008F697C">
        <w:t>carbon capture and storage</w:t>
      </w:r>
      <w:r>
        <w:t xml:space="preserve">.  </w:t>
      </w:r>
    </w:p>
    <w:p w14:paraId="3E0B2532" w14:textId="77777777" w:rsidR="00081470" w:rsidRDefault="00081470" w:rsidP="00081470">
      <w:pPr>
        <w:jc w:val="both"/>
      </w:pPr>
    </w:p>
    <w:p w14:paraId="4C9EB72B" w14:textId="77777777" w:rsidR="00081470" w:rsidRDefault="00081470" w:rsidP="00081470">
      <w:pPr>
        <w:jc w:val="both"/>
        <w:rPr>
          <w:rFonts w:cs="Arial"/>
          <w:i/>
          <w:iCs/>
          <w:color w:val="002060"/>
          <w:szCs w:val="22"/>
        </w:rPr>
      </w:pPr>
      <w:r w:rsidRPr="00C172E6">
        <w:rPr>
          <w:rFonts w:cs="Arial"/>
          <w:b/>
          <w:bCs/>
          <w:i/>
          <w:iCs/>
          <w:color w:val="002060"/>
          <w:szCs w:val="22"/>
        </w:rPr>
        <w:fldChar w:fldCharType="begin"/>
      </w:r>
      <w:r>
        <w:rPr>
          <w:rFonts w:cs="Arial"/>
          <w:b/>
          <w:bCs/>
          <w:i/>
          <w:iCs/>
          <w:color w:val="002060"/>
          <w:szCs w:val="22"/>
        </w:rPr>
        <w:instrText xml:space="preserve"> INCLUDEPICTURE "C:\\var\\folders\\hp\\9_zbrcds0vd1q25n4qygjy5c0000gn\\T\\com.microsoft.Word\\WebArchiveCopyPasteTempFiles\\page15image3630080" \* MERGEFORMAT </w:instrText>
      </w:r>
      <w:r w:rsidRPr="00C172E6">
        <w:rPr>
          <w:rFonts w:cs="Arial"/>
          <w:b/>
          <w:bCs/>
          <w:i/>
          <w:iCs/>
          <w:color w:val="002060"/>
          <w:szCs w:val="22"/>
        </w:rPr>
        <w:fldChar w:fldCharType="end"/>
      </w:r>
      <w:r w:rsidRPr="00C172E6">
        <w:rPr>
          <w:rFonts w:cs="Arial"/>
          <w:b/>
          <w:bCs/>
          <w:i/>
          <w:iCs/>
          <w:color w:val="002060"/>
          <w:szCs w:val="22"/>
        </w:rPr>
        <w:t>The difference between carbon neutral and net zero offsetting:</w:t>
      </w:r>
      <w:r w:rsidRPr="00E03689">
        <w:rPr>
          <w:rFonts w:cs="Arial"/>
          <w:b/>
          <w:bCs/>
          <w:i/>
          <w:iCs/>
          <w:color w:val="002060"/>
          <w:szCs w:val="22"/>
        </w:rPr>
        <w:t xml:space="preserve"> </w:t>
      </w:r>
      <w:r>
        <w:rPr>
          <w:rFonts w:cs="Arial"/>
          <w:i/>
          <w:iCs/>
          <w:color w:val="002060"/>
          <w:szCs w:val="22"/>
        </w:rPr>
        <w:t>both avoidance and removal offsets can be used to achieve carbon neutrality whereas only removal offsets can be used in net zero claims.</w:t>
      </w:r>
    </w:p>
    <w:p w14:paraId="302EA9AF" w14:textId="77777777" w:rsidR="00081470" w:rsidRDefault="00081470" w:rsidP="00081470">
      <w:pPr>
        <w:pStyle w:val="Heading1"/>
      </w:pPr>
      <w:bookmarkStart w:id="74" w:name="_Toc65684719"/>
      <w:bookmarkStart w:id="75" w:name="_Toc66113600"/>
      <w:bookmarkStart w:id="76" w:name="_Toc66113683"/>
      <w:bookmarkStart w:id="77" w:name="_Toc66113730"/>
      <w:bookmarkStart w:id="78" w:name="_Toc66113817"/>
      <w:bookmarkStart w:id="79" w:name="_Toc66861972"/>
      <w:r>
        <w:lastRenderedPageBreak/>
        <w:t>One Two Zero</w:t>
      </w:r>
      <w:bookmarkEnd w:id="74"/>
      <w:bookmarkEnd w:id="75"/>
      <w:bookmarkEnd w:id="76"/>
      <w:bookmarkEnd w:id="77"/>
      <w:bookmarkEnd w:id="78"/>
      <w:bookmarkEnd w:id="79"/>
    </w:p>
    <w:p w14:paraId="09306071" w14:textId="4B2D5321" w:rsidR="00081470" w:rsidRDefault="00895E8D" w:rsidP="00081470">
      <w:pPr>
        <w:pStyle w:val="NormalWeb"/>
        <w:jc w:val="both"/>
        <w:rPr>
          <w:rFonts w:ascii="Arial" w:hAnsi="Arial" w:cs="Arial"/>
        </w:rPr>
      </w:pPr>
      <w:r>
        <w:rPr>
          <w:rFonts w:ascii="Arial" w:hAnsi="Arial" w:cs="Arial"/>
          <w:noProof/>
          <w:szCs w:val="22"/>
          <w:lang w:val="en-US" w:eastAsia="en-US"/>
        </w:rPr>
        <w:drawing>
          <wp:anchor distT="0" distB="0" distL="114300" distR="114300" simplePos="0" relativeHeight="251677696" behindDoc="1" locked="0" layoutInCell="1" allowOverlap="1" wp14:anchorId="65DD5F91" wp14:editId="4BD55F30">
            <wp:simplePos x="0" y="0"/>
            <wp:positionH relativeFrom="column">
              <wp:posOffset>189230</wp:posOffset>
            </wp:positionH>
            <wp:positionV relativeFrom="paragraph">
              <wp:posOffset>899209</wp:posOffset>
            </wp:positionV>
            <wp:extent cx="6163310" cy="1539875"/>
            <wp:effectExtent l="0" t="0" r="0" b="0"/>
            <wp:wrapTight wrapText="bothSides">
              <wp:wrapPolygon edited="0">
                <wp:start x="7388" y="1781"/>
                <wp:lineTo x="1202" y="2850"/>
                <wp:lineTo x="267" y="3207"/>
                <wp:lineTo x="223" y="5522"/>
                <wp:lineTo x="178" y="13183"/>
                <wp:lineTo x="1202" y="13539"/>
                <wp:lineTo x="6676" y="13717"/>
                <wp:lineTo x="6854" y="14430"/>
                <wp:lineTo x="10771" y="16389"/>
                <wp:lineTo x="757" y="17814"/>
                <wp:lineTo x="134" y="17814"/>
                <wp:lineTo x="134" y="19774"/>
                <wp:lineTo x="1291" y="20487"/>
                <wp:lineTo x="20118" y="20487"/>
                <wp:lineTo x="20563" y="20130"/>
                <wp:lineTo x="21053" y="19596"/>
                <wp:lineTo x="21142" y="17993"/>
                <wp:lineTo x="20251" y="17636"/>
                <wp:lineTo x="10771" y="16389"/>
                <wp:lineTo x="12373" y="16389"/>
                <wp:lineTo x="20919" y="14073"/>
                <wp:lineTo x="20964" y="13539"/>
                <wp:lineTo x="21498" y="10689"/>
                <wp:lineTo x="21542" y="7482"/>
                <wp:lineTo x="21409" y="6591"/>
                <wp:lineTo x="21097" y="4988"/>
                <wp:lineTo x="21142" y="4275"/>
                <wp:lineTo x="20429" y="2316"/>
                <wp:lineTo x="20029" y="1781"/>
                <wp:lineTo x="7388" y="1781"/>
              </wp:wrapPolygon>
            </wp:wrapTight>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3310" cy="1539875"/>
                    </a:xfrm>
                    <a:prstGeom prst="rect">
                      <a:avLst/>
                    </a:prstGeom>
                  </pic:spPr>
                </pic:pic>
              </a:graphicData>
            </a:graphic>
            <wp14:sizeRelH relativeFrom="margin">
              <wp14:pctWidth>0</wp14:pctWidth>
            </wp14:sizeRelH>
            <wp14:sizeRelV relativeFrom="margin">
              <wp14:pctHeight>0</wp14:pctHeight>
            </wp14:sizeRelV>
          </wp:anchor>
        </w:drawing>
      </w:r>
      <w:r w:rsidR="00081470" w:rsidRPr="44CCDFDC">
        <w:rPr>
          <w:rFonts w:ascii="Arial" w:hAnsi="Arial" w:cs="Arial"/>
        </w:rPr>
        <w:t>One Two Zero is a turnkey solution for SMEs that want to make a planet</w:t>
      </w:r>
      <w:r w:rsidR="00081470" w:rsidRPr="44CCDFDC">
        <w:rPr>
          <w:rFonts w:ascii="Arial" w:hAnsi="Arial" w:cs="Arial"/>
          <w:noProof/>
        </w:rPr>
        <w:t>-friendly</w:t>
      </w:r>
      <w:r w:rsidR="00081470" w:rsidRPr="44CCDFDC">
        <w:rPr>
          <w:rFonts w:ascii="Arial" w:hAnsi="Arial" w:cs="Arial"/>
        </w:rPr>
        <w:t xml:space="preserve"> impact</w:t>
      </w:r>
      <w:r w:rsidR="00081470">
        <w:rPr>
          <w:rFonts w:ascii="Arial" w:hAnsi="Arial" w:cs="Arial"/>
        </w:rPr>
        <w:t xml:space="preserve">.  </w:t>
      </w:r>
      <w:r w:rsidR="00081470" w:rsidRPr="44CCDFDC">
        <w:rPr>
          <w:rFonts w:ascii="Arial" w:hAnsi="Arial" w:cs="Arial"/>
        </w:rPr>
        <w:t xml:space="preserve">Plannet Zero’s One Two Zero package allows your organisation to confidently account for all its operational greenhouse emissions, offset these emissions, </w:t>
      </w:r>
      <w:r w:rsidR="00C2478A">
        <w:rPr>
          <w:rFonts w:ascii="Arial" w:hAnsi="Arial" w:cs="Arial"/>
        </w:rPr>
        <w:t xml:space="preserve">become </w:t>
      </w:r>
      <w:r w:rsidR="00F70823">
        <w:rPr>
          <w:rFonts w:ascii="Arial" w:hAnsi="Arial" w:cs="Arial"/>
        </w:rPr>
        <w:t xml:space="preserve">operational </w:t>
      </w:r>
      <w:r w:rsidR="00081470" w:rsidRPr="44CCDFDC">
        <w:rPr>
          <w:rFonts w:ascii="Arial" w:hAnsi="Arial" w:cs="Arial"/>
        </w:rPr>
        <w:t xml:space="preserve">carbon </w:t>
      </w:r>
      <w:proofErr w:type="gramStart"/>
      <w:r w:rsidR="00081470" w:rsidRPr="44CCDFDC">
        <w:rPr>
          <w:rFonts w:ascii="Arial" w:hAnsi="Arial" w:cs="Arial"/>
        </w:rPr>
        <w:t>neutral</w:t>
      </w:r>
      <w:proofErr w:type="gramEnd"/>
      <w:r w:rsidR="00081470" w:rsidRPr="44CCDFDC">
        <w:rPr>
          <w:rFonts w:ascii="Arial" w:hAnsi="Arial" w:cs="Arial"/>
        </w:rPr>
        <w:t xml:space="preserve"> and receive ongoing support to help you reduce future emissions</w:t>
      </w:r>
      <w:r w:rsidR="00081470">
        <w:rPr>
          <w:rFonts w:ascii="Arial" w:hAnsi="Arial" w:cs="Arial"/>
        </w:rPr>
        <w:t xml:space="preserve">.  </w:t>
      </w:r>
    </w:p>
    <w:p w14:paraId="66DAFD16" w14:textId="569938AC" w:rsidR="00081470" w:rsidRPr="00895E8D" w:rsidRDefault="00081470" w:rsidP="00895E8D">
      <w:pPr>
        <w:pStyle w:val="NormalWeb"/>
        <w:jc w:val="both"/>
        <w:rPr>
          <w:rFonts w:ascii="Arial" w:hAnsi="Arial" w:cs="Arial"/>
        </w:rPr>
      </w:pPr>
    </w:p>
    <w:p w14:paraId="7A2C24C8" w14:textId="77777777" w:rsidR="00081470" w:rsidRDefault="00081470" w:rsidP="00081470">
      <w:pPr>
        <w:pStyle w:val="Heading2"/>
      </w:pPr>
    </w:p>
    <w:p w14:paraId="0A8C0D29" w14:textId="77777777" w:rsidR="00081470" w:rsidRPr="0089278B" w:rsidRDefault="00081470" w:rsidP="00081470">
      <w:pPr>
        <w:pStyle w:val="Heading2"/>
      </w:pPr>
      <w:bookmarkStart w:id="80" w:name="_Toc65684720"/>
      <w:bookmarkStart w:id="81" w:name="_Toc66113601"/>
      <w:bookmarkStart w:id="82" w:name="_Toc66113684"/>
      <w:bookmarkStart w:id="83" w:name="_Toc66113731"/>
      <w:bookmarkStart w:id="84" w:name="_Toc66113818"/>
      <w:bookmarkStart w:id="85" w:name="_Toc66861973"/>
      <w:r>
        <w:t>Footprint</w:t>
      </w:r>
      <w:bookmarkEnd w:id="80"/>
      <w:bookmarkEnd w:id="81"/>
      <w:bookmarkEnd w:id="82"/>
      <w:bookmarkEnd w:id="83"/>
      <w:bookmarkEnd w:id="84"/>
      <w:bookmarkEnd w:id="85"/>
      <w:r>
        <w:t xml:space="preserve"> </w:t>
      </w:r>
    </w:p>
    <w:p w14:paraId="39E1A527" w14:textId="77777777" w:rsidR="00081470" w:rsidRDefault="00081470" w:rsidP="00081470">
      <w:pPr>
        <w:pStyle w:val="Heading3"/>
        <w:jc w:val="both"/>
        <w:rPr>
          <w:noProof/>
        </w:rPr>
      </w:pPr>
    </w:p>
    <w:p w14:paraId="2089990B" w14:textId="22C16637" w:rsidR="00081470" w:rsidRDefault="00081470" w:rsidP="00081470">
      <w:pPr>
        <w:jc w:val="both"/>
      </w:pPr>
      <w:r>
        <w:t xml:space="preserve">We have put together a set of footprinting documents that go along with this guide to make calculating your carbon footprint as easy as possible.  These documents will help guide you towards information and data that </w:t>
      </w:r>
      <w:r w:rsidRPr="009E427E">
        <w:t>is likely to be</w:t>
      </w:r>
      <w:r>
        <w:t xml:space="preserve"> </w:t>
      </w:r>
      <w:proofErr w:type="gramStart"/>
      <w:r>
        <w:t>readily-available</w:t>
      </w:r>
      <w:proofErr w:type="gramEnd"/>
      <w:r>
        <w:t xml:space="preserve"> and accessible within your organisation.  We anticipate it will empower your teams to </w:t>
      </w:r>
      <w:r w:rsidR="006355A5">
        <w:t>identify</w:t>
      </w:r>
      <w:r>
        <w:t xml:space="preserve"> </w:t>
      </w:r>
      <w:r w:rsidR="00C42FD5">
        <w:t>your</w:t>
      </w:r>
      <w:r>
        <w:t xml:space="preserve"> operational emissions and potential reductions.  This self-validated exercise will help to start your carbon management system, highlight your most carbon-intensive </w:t>
      </w:r>
      <w:proofErr w:type="gramStart"/>
      <w:r>
        <w:t>operations</w:t>
      </w:r>
      <w:proofErr w:type="gramEnd"/>
      <w:r>
        <w:t xml:space="preserve"> and encourage you to implement carbon reduction policies where possible.  It will enable and empower you to learn and over time have the confidence to become in-house advocates of your organisation’s net zero journey.  It is likely to engage employees, including encouraging them to think about the emissions from their journeys to work.  </w:t>
      </w:r>
    </w:p>
    <w:p w14:paraId="59C10699" w14:textId="77777777" w:rsidR="00081470" w:rsidRDefault="00081470" w:rsidP="00081470">
      <w:pPr>
        <w:jc w:val="both"/>
      </w:pPr>
    </w:p>
    <w:p w14:paraId="5D26FFFC" w14:textId="77777777" w:rsidR="00081470" w:rsidRDefault="00081470" w:rsidP="00081470">
      <w:pPr>
        <w:jc w:val="both"/>
      </w:pPr>
      <w:r>
        <w:t>Footprint documents include:</w:t>
      </w:r>
    </w:p>
    <w:p w14:paraId="3C374FAC" w14:textId="77777777" w:rsidR="00081470" w:rsidRDefault="00081470" w:rsidP="00081470">
      <w:pPr>
        <w:jc w:val="both"/>
      </w:pPr>
    </w:p>
    <w:p w14:paraId="30F84D41" w14:textId="77777777" w:rsidR="00081470" w:rsidRDefault="00081470" w:rsidP="00081470">
      <w:pPr>
        <w:pStyle w:val="ListParagraph"/>
        <w:numPr>
          <w:ilvl w:val="0"/>
          <w:numId w:val="14"/>
        </w:numPr>
      </w:pPr>
      <w:r>
        <w:t>The Workbook – Word</w:t>
      </w:r>
    </w:p>
    <w:p w14:paraId="40B8934D" w14:textId="77777777" w:rsidR="00081470" w:rsidRDefault="00081470" w:rsidP="00081470">
      <w:pPr>
        <w:pStyle w:val="ListParagraph"/>
        <w:numPr>
          <w:ilvl w:val="0"/>
          <w:numId w:val="14"/>
        </w:numPr>
        <w:rPr>
          <w:color w:val="000000" w:themeColor="text1"/>
        </w:rPr>
      </w:pPr>
      <w:r w:rsidRPr="00553192">
        <w:rPr>
          <w:color w:val="000000" w:themeColor="text1"/>
        </w:rPr>
        <w:t>The Calculator – Excel</w:t>
      </w:r>
    </w:p>
    <w:p w14:paraId="03F7BEE7" w14:textId="77777777" w:rsidR="00081470" w:rsidRPr="00553192" w:rsidRDefault="00081470" w:rsidP="00081470">
      <w:pPr>
        <w:pStyle w:val="ListParagraph"/>
        <w:numPr>
          <w:ilvl w:val="0"/>
          <w:numId w:val="14"/>
        </w:numPr>
        <w:rPr>
          <w:color w:val="000000" w:themeColor="text1"/>
        </w:rPr>
      </w:pPr>
      <w:r w:rsidRPr="00553192">
        <w:rPr>
          <w:color w:val="000000" w:themeColor="text1"/>
        </w:rPr>
        <w:t>Employee</w:t>
      </w:r>
      <w:r>
        <w:t xml:space="preserve"> Commuting Questionnaire – Word/SurveyMonkey</w:t>
      </w:r>
    </w:p>
    <w:p w14:paraId="526353CC" w14:textId="77777777" w:rsidR="00081470" w:rsidRDefault="00081470" w:rsidP="00081470">
      <w:pPr>
        <w:pStyle w:val="ListParagraph"/>
      </w:pPr>
    </w:p>
    <w:p w14:paraId="47929592" w14:textId="77777777" w:rsidR="00081470" w:rsidRDefault="00081470" w:rsidP="00081470">
      <w:pPr>
        <w:pStyle w:val="Heading2"/>
        <w:rPr>
          <w:noProof/>
        </w:rPr>
      </w:pPr>
    </w:p>
    <w:p w14:paraId="5D80E16C" w14:textId="77777777" w:rsidR="00081470" w:rsidRDefault="00081470" w:rsidP="00081470">
      <w:pPr>
        <w:pStyle w:val="Heading2"/>
        <w:rPr>
          <w:noProof/>
        </w:rPr>
      </w:pPr>
      <w:bookmarkStart w:id="86" w:name="_Toc65684721"/>
      <w:bookmarkStart w:id="87" w:name="_Toc66113602"/>
      <w:bookmarkStart w:id="88" w:name="_Toc66113685"/>
      <w:bookmarkStart w:id="89" w:name="_Toc66113732"/>
      <w:bookmarkStart w:id="90" w:name="_Toc66113819"/>
      <w:bookmarkStart w:id="91" w:name="_Toc66861974"/>
      <w:r>
        <w:rPr>
          <w:noProof/>
          <w:lang w:val="en-US"/>
        </w:rPr>
        <w:drawing>
          <wp:anchor distT="0" distB="0" distL="114300" distR="114300" simplePos="0" relativeHeight="251681792" behindDoc="0" locked="0" layoutInCell="1" allowOverlap="1" wp14:anchorId="65F3B998" wp14:editId="53D00340">
            <wp:simplePos x="0" y="0"/>
            <wp:positionH relativeFrom="column">
              <wp:posOffset>4594078</wp:posOffset>
            </wp:positionH>
            <wp:positionV relativeFrom="paragraph">
              <wp:posOffset>148297</wp:posOffset>
            </wp:positionV>
            <wp:extent cx="1799590" cy="741344"/>
            <wp:effectExtent l="0" t="0" r="0" b="0"/>
            <wp:wrapSquare wrapText="bothSides"/>
            <wp:docPr id="37" name="Picture 37" descr="A body of water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ody of water with trees in the background&#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r="2699" b="10103"/>
                    <a:stretch/>
                  </pic:blipFill>
                  <pic:spPr bwMode="auto">
                    <a:xfrm>
                      <a:off x="0" y="0"/>
                      <a:ext cx="1799590" cy="741344"/>
                    </a:xfrm>
                    <a:prstGeom prst="rect">
                      <a:avLst/>
                    </a:prstGeom>
                    <a:ln w="1905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Offset</w:t>
      </w:r>
      <w:bookmarkEnd w:id="86"/>
      <w:bookmarkEnd w:id="87"/>
      <w:bookmarkEnd w:id="88"/>
      <w:bookmarkEnd w:id="89"/>
      <w:bookmarkEnd w:id="90"/>
      <w:bookmarkEnd w:id="91"/>
    </w:p>
    <w:p w14:paraId="3454CED7" w14:textId="77777777" w:rsidR="00081470" w:rsidRDefault="00081470" w:rsidP="00081470"/>
    <w:p w14:paraId="348FE972" w14:textId="77777777" w:rsidR="00081470" w:rsidRDefault="00081470" w:rsidP="00081470">
      <w:pPr>
        <w:jc w:val="both"/>
      </w:pPr>
      <w:r>
        <w:rPr>
          <w:noProof/>
          <w:lang w:val="en-US"/>
        </w:rPr>
        <w:drawing>
          <wp:anchor distT="0" distB="0" distL="114300" distR="114300" simplePos="0" relativeHeight="251680768" behindDoc="0" locked="0" layoutInCell="1" allowOverlap="1" wp14:anchorId="46F12B6D" wp14:editId="3EBD6562">
            <wp:simplePos x="0" y="0"/>
            <wp:positionH relativeFrom="column">
              <wp:posOffset>4594762</wp:posOffset>
            </wp:positionH>
            <wp:positionV relativeFrom="paragraph">
              <wp:posOffset>877570</wp:posOffset>
            </wp:positionV>
            <wp:extent cx="1799590" cy="1107440"/>
            <wp:effectExtent l="25400" t="25400" r="29210" b="22860"/>
            <wp:wrapSquare wrapText="bothSides"/>
            <wp:docPr id="38" name="Picture 38" descr="A picture containing windmill, outdoor, outdoor objec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windmill, outdoor, outdoor object, day&#10;&#10;Description automatically generated"/>
                    <pic:cNvPicPr/>
                  </pic:nvPicPr>
                  <pic:blipFill rotWithShape="1">
                    <a:blip r:embed="rId21" cstate="print">
                      <a:extLst>
                        <a:ext uri="{28A0092B-C50C-407E-A947-70E740481C1C}">
                          <a14:useLocalDpi xmlns:a14="http://schemas.microsoft.com/office/drawing/2010/main" val="0"/>
                        </a:ext>
                      </a:extLst>
                    </a:blip>
                    <a:srcRect l="5823" r="24956"/>
                    <a:stretch/>
                  </pic:blipFill>
                  <pic:spPr bwMode="auto">
                    <a:xfrm>
                      <a:off x="0" y="0"/>
                      <a:ext cx="1799590" cy="1107440"/>
                    </a:xfrm>
                    <a:prstGeom prst="rect">
                      <a:avLst/>
                    </a:prstGeom>
                    <a:ln w="1905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We use high-quality carbon offset projects to balance the residual emissions of </w:t>
      </w:r>
      <w:proofErr w:type="gramStart"/>
      <w:r>
        <w:t>every One</w:t>
      </w:r>
      <w:proofErr w:type="gramEnd"/>
      <w:r>
        <w:t xml:space="preserve"> Two Zero customer.  A two-project blend of offsets from a Gold Standard wind project and a Verra CCBA forestry project has been selected to mix biodiversity protection and restoration with fuel switching to renewable energy.  Carbon credits will be retired as part of the service and are included in the overall cost.  </w:t>
      </w:r>
    </w:p>
    <w:p w14:paraId="0FFB7E01" w14:textId="77777777" w:rsidR="00081470" w:rsidRDefault="00081470" w:rsidP="00081470">
      <w:pPr>
        <w:jc w:val="both"/>
        <w:rPr>
          <w:color w:val="FF0000"/>
        </w:rPr>
      </w:pPr>
    </w:p>
    <w:p w14:paraId="3E1D99B2" w14:textId="77777777" w:rsidR="00081470" w:rsidRPr="00F17987" w:rsidRDefault="00081470" w:rsidP="00081470">
      <w:pPr>
        <w:jc w:val="both"/>
        <w:rPr>
          <w:color w:val="000000" w:themeColor="text1"/>
        </w:rPr>
      </w:pPr>
      <w:r w:rsidRPr="00F17987">
        <w:rPr>
          <w:color w:val="000000" w:themeColor="text1"/>
        </w:rPr>
        <w:t>Along with working with you, to ensure your calculations are as accurate as possible, Plannet Zero will retire, on your behalf, a volume of offsets equivalent to 110 percent of your footprint to give an extra buffer of assurance.</w:t>
      </w:r>
    </w:p>
    <w:p w14:paraId="109E1763" w14:textId="3C42F022" w:rsidR="00081470" w:rsidRDefault="00081470" w:rsidP="00081470">
      <w:pPr>
        <w:pStyle w:val="Heading1"/>
        <w:jc w:val="both"/>
        <w:rPr>
          <w:noProof/>
        </w:rPr>
      </w:pPr>
    </w:p>
    <w:p w14:paraId="1BF3DCA7" w14:textId="6F0328C8" w:rsidR="00081470" w:rsidRDefault="003A2120" w:rsidP="00081470">
      <w:pPr>
        <w:pStyle w:val="Heading2"/>
        <w:rPr>
          <w:noProof/>
        </w:rPr>
      </w:pPr>
      <w:bookmarkStart w:id="92" w:name="_Toc65684722"/>
      <w:bookmarkStart w:id="93" w:name="_Toc66113603"/>
      <w:bookmarkStart w:id="94" w:name="_Toc66113686"/>
      <w:bookmarkStart w:id="95" w:name="_Toc66113733"/>
      <w:bookmarkStart w:id="96" w:name="_Toc66113820"/>
      <w:bookmarkStart w:id="97" w:name="_Toc66861975"/>
      <w:r>
        <w:rPr>
          <w:noProof/>
        </w:rPr>
        <w:drawing>
          <wp:anchor distT="0" distB="0" distL="114300" distR="114300" simplePos="0" relativeHeight="251688960" behindDoc="1" locked="0" layoutInCell="1" allowOverlap="1" wp14:anchorId="165A9428" wp14:editId="243E81C0">
            <wp:simplePos x="0" y="0"/>
            <wp:positionH relativeFrom="margin">
              <wp:posOffset>4955540</wp:posOffset>
            </wp:positionH>
            <wp:positionV relativeFrom="page">
              <wp:posOffset>1331595</wp:posOffset>
            </wp:positionV>
            <wp:extent cx="1341120" cy="13411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470">
        <w:rPr>
          <w:noProof/>
        </w:rPr>
        <w:t>Certify</w:t>
      </w:r>
      <w:bookmarkEnd w:id="92"/>
      <w:bookmarkEnd w:id="93"/>
      <w:bookmarkEnd w:id="94"/>
      <w:bookmarkEnd w:id="95"/>
      <w:bookmarkEnd w:id="96"/>
      <w:bookmarkEnd w:id="97"/>
    </w:p>
    <w:p w14:paraId="7564A22B" w14:textId="5F34BA87" w:rsidR="00081470" w:rsidRDefault="00081470" w:rsidP="00081470">
      <w:pPr>
        <w:jc w:val="both"/>
      </w:pPr>
    </w:p>
    <w:p w14:paraId="30AE51F8" w14:textId="580B972D" w:rsidR="00081470" w:rsidRDefault="00081470" w:rsidP="00081470">
      <w:pPr>
        <w:jc w:val="both"/>
      </w:pPr>
      <w:r>
        <w:t>Redshaw Advisors Ltd, an award-winning environmental market consultancy and Plannet Zero’s parent, will authenticate your carbon footprint and your organisation</w:t>
      </w:r>
      <w:r w:rsidR="00513F9A">
        <w:t>’s</w:t>
      </w:r>
      <w:r>
        <w:t xml:space="preserve"> operational carbon neutral</w:t>
      </w:r>
      <w:r w:rsidR="00513F9A">
        <w:t>ly</w:t>
      </w:r>
      <w:r>
        <w:t xml:space="preserve"> </w:t>
      </w:r>
      <w:r w:rsidR="00513F9A">
        <w:t xml:space="preserve">claim </w:t>
      </w:r>
      <w:r>
        <w:t>for the specified reporting year.  You will be sent a certificate of carbon neutrality, badges to use on products and company literature and information on the two projects that have provided the retired offsets to balance your organisation’s footprint, all of which you can use in marketing and annual reports.</w:t>
      </w:r>
    </w:p>
    <w:p w14:paraId="2A8B64CC" w14:textId="77777777" w:rsidR="00081470" w:rsidRDefault="00081470" w:rsidP="00081470">
      <w:pPr>
        <w:jc w:val="both"/>
      </w:pPr>
    </w:p>
    <w:p w14:paraId="40A6A772" w14:textId="77777777" w:rsidR="00081470" w:rsidRDefault="00081470" w:rsidP="00081470">
      <w:pPr>
        <w:jc w:val="both"/>
      </w:pPr>
    </w:p>
    <w:p w14:paraId="5472A93D" w14:textId="77777777" w:rsidR="00081470" w:rsidRDefault="00081470" w:rsidP="00081470">
      <w:pPr>
        <w:pStyle w:val="Heading2"/>
      </w:pPr>
      <w:bookmarkStart w:id="98" w:name="_Toc65684723"/>
      <w:bookmarkStart w:id="99" w:name="_Toc66113604"/>
      <w:bookmarkStart w:id="100" w:name="_Toc66113687"/>
      <w:bookmarkStart w:id="101" w:name="_Toc66113734"/>
      <w:bookmarkStart w:id="102" w:name="_Toc66113821"/>
      <w:bookmarkStart w:id="103" w:name="_Toc66861976"/>
      <w:r>
        <w:t>Support</w:t>
      </w:r>
      <w:bookmarkEnd w:id="98"/>
      <w:bookmarkEnd w:id="99"/>
      <w:bookmarkEnd w:id="100"/>
      <w:bookmarkEnd w:id="101"/>
      <w:bookmarkEnd w:id="102"/>
      <w:bookmarkEnd w:id="103"/>
    </w:p>
    <w:p w14:paraId="4DD3676B" w14:textId="77777777" w:rsidR="00081470" w:rsidRDefault="00081470" w:rsidP="00081470"/>
    <w:p w14:paraId="4233610B" w14:textId="77777777" w:rsidR="00081470" w:rsidRDefault="00081470" w:rsidP="00081470">
      <w:pPr>
        <w:jc w:val="both"/>
      </w:pPr>
      <w:r>
        <w:t xml:space="preserve">After completing your first steps in your low carbon journey we will work with you as you improve your environmental performance, reduce your climate </w:t>
      </w:r>
      <w:proofErr w:type="gramStart"/>
      <w:r>
        <w:t>impact</w:t>
      </w:r>
      <w:proofErr w:type="gramEnd"/>
      <w:r>
        <w:t xml:space="preserve"> and align yourself with a net zero strategy.  We will become your retained sustainability partners offering you advice and guidance on all these matters, whenever needed.  We will keep you abreast of legislative change, supply and demand dynamics, renewable energy switching and assist you with any future offsetting needs.  Our support comes in the form of:</w:t>
      </w:r>
    </w:p>
    <w:p w14:paraId="481EAF6C" w14:textId="77777777" w:rsidR="00081470" w:rsidRDefault="00081470" w:rsidP="00081470">
      <w:pPr>
        <w:jc w:val="both"/>
      </w:pPr>
    </w:p>
    <w:p w14:paraId="570C55CE" w14:textId="4FF85D2E" w:rsidR="004C5560" w:rsidRDefault="004C5560" w:rsidP="00081470">
      <w:pPr>
        <w:pStyle w:val="ListParagraph"/>
        <w:numPr>
          <w:ilvl w:val="0"/>
          <w:numId w:val="13"/>
        </w:numPr>
        <w:jc w:val="both"/>
      </w:pPr>
      <w:r>
        <w:t>Final emissions report</w:t>
      </w:r>
    </w:p>
    <w:p w14:paraId="061B94E4" w14:textId="2698F71D" w:rsidR="005F0642" w:rsidRDefault="005F0642" w:rsidP="005F0642">
      <w:pPr>
        <w:pStyle w:val="ListParagraph"/>
        <w:numPr>
          <w:ilvl w:val="0"/>
          <w:numId w:val="13"/>
        </w:numPr>
        <w:jc w:val="both"/>
      </w:pPr>
      <w:r>
        <w:t xml:space="preserve">Assistance producing your Qualifying Explanatory Statement </w:t>
      </w:r>
      <w:r w:rsidR="00305D07">
        <w:t>to be in-line with BSI PAS 2060</w:t>
      </w:r>
    </w:p>
    <w:p w14:paraId="5C3CA690" w14:textId="79D76360" w:rsidR="00081470" w:rsidRDefault="00081470" w:rsidP="00081470">
      <w:pPr>
        <w:pStyle w:val="ListParagraph"/>
        <w:numPr>
          <w:ilvl w:val="0"/>
          <w:numId w:val="13"/>
        </w:numPr>
        <w:jc w:val="both"/>
      </w:pPr>
      <w:r>
        <w:t xml:space="preserve">Ongoing support – dedicated account manager </w:t>
      </w:r>
    </w:p>
    <w:p w14:paraId="1DCEC479" w14:textId="77777777" w:rsidR="00081470" w:rsidRDefault="00081470" w:rsidP="00081470">
      <w:pPr>
        <w:pStyle w:val="ListParagraph"/>
        <w:numPr>
          <w:ilvl w:val="0"/>
          <w:numId w:val="13"/>
        </w:numPr>
        <w:jc w:val="both"/>
      </w:pPr>
      <w:proofErr w:type="spellStart"/>
      <w:r>
        <w:t>MonthlyRed</w:t>
      </w:r>
      <w:proofErr w:type="spellEnd"/>
      <w:r>
        <w:t xml:space="preserve"> – market news service</w:t>
      </w:r>
    </w:p>
    <w:p w14:paraId="5ED9DDE2" w14:textId="6C622501" w:rsidR="00895E8D" w:rsidRDefault="00081470" w:rsidP="00081470">
      <w:pPr>
        <w:pStyle w:val="ListParagraph"/>
        <w:numPr>
          <w:ilvl w:val="0"/>
          <w:numId w:val="13"/>
        </w:numPr>
        <w:jc w:val="both"/>
      </w:pPr>
      <w:r>
        <w:t xml:space="preserve">Bi-annual review </w:t>
      </w:r>
      <w:r w:rsidR="00EA56DF">
        <w:t>–</w:t>
      </w:r>
      <w:r>
        <w:t xml:space="preserve"> consultation</w:t>
      </w:r>
      <w:bookmarkStart w:id="104" w:name="_Toc65684724"/>
      <w:bookmarkStart w:id="105" w:name="_Toc66113605"/>
      <w:bookmarkStart w:id="106" w:name="_Toc66113688"/>
      <w:bookmarkStart w:id="107" w:name="_Toc66113735"/>
      <w:bookmarkStart w:id="108" w:name="_Toc66113822"/>
    </w:p>
    <w:p w14:paraId="0C327D6C" w14:textId="5330E9CF" w:rsidR="00305D07" w:rsidRDefault="00305D07" w:rsidP="00305D07">
      <w:pPr>
        <w:jc w:val="both"/>
      </w:pPr>
    </w:p>
    <w:p w14:paraId="16869786" w14:textId="77777777" w:rsidR="00305D07" w:rsidRDefault="00305D07" w:rsidP="00305D07">
      <w:pPr>
        <w:jc w:val="both"/>
      </w:pPr>
    </w:p>
    <w:p w14:paraId="75C5CBB9" w14:textId="53B19625" w:rsidR="00081470" w:rsidRDefault="00081470" w:rsidP="00081470">
      <w:pPr>
        <w:pStyle w:val="Heading1"/>
        <w:jc w:val="both"/>
      </w:pPr>
      <w:bookmarkStart w:id="109" w:name="_Toc66861977"/>
      <w:r>
        <w:t>Why One Two Zero?</w:t>
      </w:r>
      <w:bookmarkEnd w:id="104"/>
      <w:bookmarkEnd w:id="105"/>
      <w:bookmarkEnd w:id="106"/>
      <w:bookmarkEnd w:id="107"/>
      <w:bookmarkEnd w:id="108"/>
      <w:bookmarkEnd w:id="109"/>
    </w:p>
    <w:p w14:paraId="40256933" w14:textId="77777777" w:rsidR="00081470" w:rsidRPr="00B12F20" w:rsidRDefault="00081470" w:rsidP="00081470">
      <w:pPr>
        <w:jc w:val="both"/>
      </w:pPr>
    </w:p>
    <w:p w14:paraId="7641A011" w14:textId="79F903F4" w:rsidR="00081470" w:rsidRPr="00895E8D" w:rsidRDefault="00081470" w:rsidP="00081470">
      <w:pPr>
        <w:pStyle w:val="Heading3"/>
        <w:jc w:val="both"/>
        <w:rPr>
          <w:rFonts w:ascii="Arial" w:hAnsi="Arial" w:cs="Arial"/>
          <w:b w:val="0"/>
          <w:bCs/>
          <w:i w:val="0"/>
          <w:iCs/>
          <w:color w:val="000000" w:themeColor="text1"/>
          <w:sz w:val="22"/>
          <w:szCs w:val="28"/>
        </w:rPr>
      </w:pPr>
      <w:r>
        <w:rPr>
          <w:noProof/>
        </w:rPr>
        <w:t xml:space="preserve">A standard you can trust </w:t>
      </w:r>
      <w:r w:rsidR="00895E8D" w:rsidRPr="00895E8D">
        <w:rPr>
          <w:rFonts w:ascii="Arial" w:eastAsiaTheme="minorHAnsi" w:hAnsi="Arial" w:cstheme="minorBidi"/>
          <w:b w:val="0"/>
          <w:i w:val="0"/>
          <w:noProof/>
          <w:color w:val="auto"/>
          <w:sz w:val="22"/>
        </w:rPr>
        <w:t>–</w:t>
      </w:r>
      <w:r w:rsidRPr="00895E8D">
        <w:rPr>
          <w:rFonts w:ascii="Arial" w:eastAsiaTheme="minorHAnsi" w:hAnsi="Arial" w:cstheme="minorBidi"/>
          <w:b w:val="0"/>
          <w:i w:val="0"/>
          <w:noProof/>
          <w:color w:val="auto"/>
          <w:sz w:val="22"/>
        </w:rPr>
        <w:t xml:space="preserve"> Based</w:t>
      </w:r>
      <w:r w:rsidRPr="00895E8D">
        <w:rPr>
          <w:rFonts w:ascii="Arial" w:hAnsi="Arial" w:cs="Arial"/>
          <w:b w:val="0"/>
          <w:bCs/>
          <w:i w:val="0"/>
          <w:iCs/>
          <w:color w:val="000000" w:themeColor="text1"/>
          <w:sz w:val="22"/>
          <w:szCs w:val="28"/>
        </w:rPr>
        <w:t xml:space="preserve"> on internationally-recognised </w:t>
      </w:r>
      <w:r w:rsidR="00CC10F7">
        <w:rPr>
          <w:rFonts w:ascii="Arial" w:hAnsi="Arial" w:cs="Arial"/>
          <w:b w:val="0"/>
          <w:bCs/>
          <w:i w:val="0"/>
          <w:iCs/>
          <w:color w:val="000000" w:themeColor="text1"/>
          <w:sz w:val="22"/>
          <w:szCs w:val="28"/>
        </w:rPr>
        <w:t>guidance</w:t>
      </w:r>
      <w:r w:rsidRPr="00895E8D">
        <w:rPr>
          <w:rFonts w:ascii="Arial" w:hAnsi="Arial" w:cs="Arial"/>
          <w:b w:val="0"/>
          <w:bCs/>
          <w:i w:val="0"/>
          <w:iCs/>
          <w:color w:val="000000" w:themeColor="text1"/>
          <w:sz w:val="22"/>
          <w:szCs w:val="28"/>
        </w:rPr>
        <w:t>, The GHG Protocol Corporate Reporting and Accounting Standard and BSI PAS 2060, One Two Zero goes beyond requirements for standard organisational reporting.  We work with you to achieve a premium certification of operational carbon neutrality.</w:t>
      </w:r>
      <w:r w:rsidRPr="00895E8D">
        <w:rPr>
          <w:b w:val="0"/>
          <w:noProof/>
          <w:color w:val="000000" w:themeColor="text1"/>
          <w:sz w:val="22"/>
          <w:szCs w:val="28"/>
        </w:rPr>
        <w:t xml:space="preserve">  </w:t>
      </w:r>
    </w:p>
    <w:p w14:paraId="4EA6A483" w14:textId="77777777" w:rsidR="00081470" w:rsidRDefault="00081470" w:rsidP="00081470">
      <w:pPr>
        <w:pStyle w:val="Heading3"/>
        <w:jc w:val="both"/>
      </w:pPr>
    </w:p>
    <w:p w14:paraId="6A0204A3" w14:textId="530FF72C" w:rsidR="00081470" w:rsidRPr="00EC62F5" w:rsidRDefault="00081470" w:rsidP="00081470">
      <w:pPr>
        <w:pStyle w:val="Heading3"/>
        <w:jc w:val="both"/>
        <w:rPr>
          <w:b w:val="0"/>
          <w:bCs/>
          <w:noProof/>
        </w:rPr>
      </w:pPr>
      <w:r>
        <w:rPr>
          <w:noProof/>
        </w:rPr>
        <w:t xml:space="preserve">A comprehensive operational carbon neutral programme </w:t>
      </w:r>
      <w:r w:rsidR="00895E8D">
        <w:rPr>
          <w:noProof/>
        </w:rPr>
        <w:t xml:space="preserve"> </w:t>
      </w:r>
      <w:r w:rsidR="00895E8D" w:rsidRPr="00895E8D">
        <w:rPr>
          <w:rFonts w:ascii="Arial" w:eastAsiaTheme="minorHAnsi" w:hAnsi="Arial" w:cstheme="minorBidi"/>
          <w:b w:val="0"/>
          <w:i w:val="0"/>
          <w:noProof/>
          <w:color w:val="auto"/>
          <w:sz w:val="22"/>
        </w:rPr>
        <w:t>–</w:t>
      </w:r>
      <w:r w:rsidRPr="00895E8D">
        <w:rPr>
          <w:rFonts w:ascii="Arial" w:eastAsiaTheme="minorHAnsi" w:hAnsi="Arial" w:cstheme="minorBidi"/>
          <w:b w:val="0"/>
          <w:i w:val="0"/>
          <w:noProof/>
          <w:color w:val="auto"/>
          <w:sz w:val="22"/>
        </w:rPr>
        <w:t xml:space="preserve"> One</w:t>
      </w:r>
      <w:r w:rsidRPr="00895E8D">
        <w:rPr>
          <w:rFonts w:ascii="Arial" w:hAnsi="Arial" w:cs="Arial"/>
          <w:b w:val="0"/>
          <w:bCs/>
          <w:i w:val="0"/>
          <w:iCs/>
          <w:color w:val="000000" w:themeColor="text1"/>
          <w:sz w:val="22"/>
          <w:szCs w:val="28"/>
        </w:rPr>
        <w:t xml:space="preserve"> Two Zero distinguishes itself from most operational footprinting programmes by including company scope three emissions to give the clearest picture of your organisation’s emissions and opportunities for reductions.</w:t>
      </w:r>
    </w:p>
    <w:p w14:paraId="6A78D341" w14:textId="77777777" w:rsidR="00081470" w:rsidRDefault="00081470" w:rsidP="006369D1">
      <w:pPr>
        <w:pStyle w:val="Heading3"/>
      </w:pPr>
    </w:p>
    <w:p w14:paraId="384D4FFC" w14:textId="05ABD636" w:rsidR="00081470" w:rsidRDefault="00081470" w:rsidP="00081470">
      <w:pPr>
        <w:jc w:val="both"/>
      </w:pPr>
      <w:r w:rsidRPr="598CD70E">
        <w:rPr>
          <w:rStyle w:val="Heading3Char"/>
        </w:rPr>
        <w:t>A credible, accessible solution for full supply chain neutrality</w:t>
      </w:r>
      <w:r w:rsidRPr="598CD70E">
        <w:rPr>
          <w:b/>
          <w:bCs/>
        </w:rPr>
        <w:t xml:space="preserve"> </w:t>
      </w:r>
      <w:r w:rsidR="00895E8D" w:rsidRPr="598CD70E">
        <w:rPr>
          <w:noProof/>
        </w:rPr>
        <w:t>–</w:t>
      </w:r>
      <w:r w:rsidR="00895E8D" w:rsidRPr="598CD70E">
        <w:rPr>
          <w:b/>
          <w:bCs/>
        </w:rPr>
        <w:t xml:space="preserve"> </w:t>
      </w:r>
      <w:r w:rsidR="00895E8D" w:rsidRPr="00895E8D">
        <w:t>Designed</w:t>
      </w:r>
      <w:r>
        <w:t xml:space="preserve"> for SMEs, One Two Zero has been created to be affordable, </w:t>
      </w:r>
      <w:proofErr w:type="gramStart"/>
      <w:r>
        <w:t>accessible</w:t>
      </w:r>
      <w:proofErr w:type="gramEnd"/>
      <w:r>
        <w:t xml:space="preserve"> and efficient.  It has a robust, clear reporting boundary and yet is a compelling drop in solution to green your whole supply chain:  if each supplier goes operational carbon neutral, they each address the emissions that they emit, meaning each emitter addresses their own footprint: the responsibility, actions to reduce emissions and the costs are shared down the supply chain.  In this cascade, where each business takes responsibility for its own scope one and two emissions, scope three emissions disappear.  </w:t>
      </w:r>
    </w:p>
    <w:p w14:paraId="09025B8E" w14:textId="77777777" w:rsidR="00081470" w:rsidRDefault="00081470" w:rsidP="006369D1">
      <w:pPr>
        <w:pStyle w:val="Heading3"/>
      </w:pPr>
    </w:p>
    <w:p w14:paraId="3A7F045E" w14:textId="72F15569" w:rsidR="00081470" w:rsidRDefault="00081470" w:rsidP="00081470">
      <w:pPr>
        <w:jc w:val="both"/>
      </w:pPr>
      <w:r w:rsidRPr="00DA096B">
        <w:rPr>
          <w:rStyle w:val="Heading3Char"/>
        </w:rPr>
        <w:t>Trusted high-impact projects</w:t>
      </w:r>
      <w:r w:rsidR="00895E8D">
        <w:rPr>
          <w:rStyle w:val="Heading3Char"/>
        </w:rPr>
        <w:t xml:space="preserve"> </w:t>
      </w:r>
      <w:r w:rsidRPr="44CCDFDC">
        <w:rPr>
          <w:noProof/>
        </w:rPr>
        <w:t>–</w:t>
      </w:r>
      <w:r>
        <w:t xml:space="preserve"> We have a deep knowledge and understanding of the voluntary carbon market, </w:t>
      </w:r>
      <w:proofErr w:type="gramStart"/>
      <w:r>
        <w:t>gathering</w:t>
      </w:r>
      <w:proofErr w:type="gramEnd"/>
      <w:r>
        <w:t xml:space="preserve"> and performing regular due diligence including satellite monitoring, on our projects.  You can be safe in the knowledge that you are supporting the highest quality projects in the market.</w:t>
      </w:r>
    </w:p>
    <w:p w14:paraId="35D76350" w14:textId="77777777" w:rsidR="00081470" w:rsidRDefault="00081470" w:rsidP="00081470">
      <w:pPr>
        <w:jc w:val="both"/>
      </w:pPr>
    </w:p>
    <w:p w14:paraId="2309D3BF" w14:textId="77777777" w:rsidR="00081470" w:rsidRPr="00DA096B" w:rsidRDefault="00081470" w:rsidP="00081470">
      <w:pPr>
        <w:pStyle w:val="Heading3"/>
        <w:jc w:val="both"/>
        <w:rPr>
          <w:b w:val="0"/>
          <w:bCs/>
          <w:i w:val="0"/>
          <w:iCs/>
        </w:rPr>
      </w:pPr>
      <w:r w:rsidRPr="00DA096B">
        <w:lastRenderedPageBreak/>
        <w:t xml:space="preserve">Ongoing support and carbon management </w:t>
      </w:r>
      <w:r w:rsidRPr="00895E8D">
        <w:rPr>
          <w:rFonts w:ascii="Arial" w:eastAsiaTheme="minorHAnsi" w:hAnsi="Arial" w:cstheme="minorBidi"/>
          <w:b w:val="0"/>
          <w:i w:val="0"/>
          <w:color w:val="auto"/>
          <w:sz w:val="22"/>
        </w:rPr>
        <w:t>– We will continue to guide and educate you through future years’ reporting, reduction strategies and market dynamics.</w:t>
      </w:r>
    </w:p>
    <w:p w14:paraId="4B0D1E81" w14:textId="77777777" w:rsidR="00081470" w:rsidRDefault="00081470" w:rsidP="00081470">
      <w:pPr>
        <w:pStyle w:val="Heading3"/>
        <w:jc w:val="both"/>
        <w:rPr>
          <w:noProof/>
        </w:rPr>
      </w:pPr>
    </w:p>
    <w:p w14:paraId="515805B7" w14:textId="77777777" w:rsidR="00081470" w:rsidRPr="00895E8D" w:rsidRDefault="00081470" w:rsidP="00081470">
      <w:pPr>
        <w:pStyle w:val="Heading3"/>
        <w:jc w:val="both"/>
        <w:rPr>
          <w:rFonts w:ascii="Arial" w:eastAsiaTheme="minorHAnsi" w:hAnsi="Arial" w:cstheme="minorBidi"/>
          <w:b w:val="0"/>
          <w:i w:val="0"/>
          <w:color w:val="auto"/>
          <w:sz w:val="22"/>
        </w:rPr>
      </w:pPr>
      <w:r>
        <w:t xml:space="preserve">Affordably-priced </w:t>
      </w:r>
      <w:r w:rsidRPr="00895E8D">
        <w:rPr>
          <w:rFonts w:ascii="Arial" w:eastAsiaTheme="minorHAnsi" w:hAnsi="Arial" w:cstheme="minorBidi"/>
          <w:b w:val="0"/>
          <w:i w:val="0"/>
          <w:color w:val="auto"/>
          <w:sz w:val="22"/>
        </w:rPr>
        <w:t xml:space="preserve">– One Two Zero has been designed for you to create a robust low carbon strategy effectively and efficiently, supported by expert guidance and offset procurement.  </w:t>
      </w:r>
    </w:p>
    <w:p w14:paraId="38E028EE" w14:textId="77777777" w:rsidR="00081470" w:rsidRDefault="00081470" w:rsidP="00081470">
      <w:pPr>
        <w:pStyle w:val="Heading1"/>
        <w:jc w:val="both"/>
        <w:rPr>
          <w:noProof/>
        </w:rPr>
      </w:pPr>
    </w:p>
    <w:p w14:paraId="0A8EF813" w14:textId="77777777" w:rsidR="00081470" w:rsidRDefault="00081470" w:rsidP="00081470">
      <w:pPr>
        <w:pStyle w:val="Heading1"/>
        <w:jc w:val="both"/>
        <w:rPr>
          <w:noProof/>
        </w:rPr>
      </w:pPr>
      <w:bookmarkStart w:id="110" w:name="_Toc65684725"/>
      <w:bookmarkStart w:id="111" w:name="_Toc66113606"/>
      <w:bookmarkStart w:id="112" w:name="_Toc66113689"/>
      <w:bookmarkStart w:id="113" w:name="_Toc66113736"/>
      <w:bookmarkStart w:id="114" w:name="_Toc66113823"/>
      <w:bookmarkStart w:id="115" w:name="_Toc66861978"/>
      <w:r>
        <w:rPr>
          <w:noProof/>
        </w:rPr>
        <w:t>One Two Zero – our approach</w:t>
      </w:r>
      <w:bookmarkEnd w:id="110"/>
      <w:bookmarkEnd w:id="111"/>
      <w:bookmarkEnd w:id="112"/>
      <w:bookmarkEnd w:id="113"/>
      <w:bookmarkEnd w:id="114"/>
      <w:bookmarkEnd w:id="115"/>
    </w:p>
    <w:p w14:paraId="29CF9A90" w14:textId="77777777" w:rsidR="00081470" w:rsidRDefault="00081470" w:rsidP="00081470">
      <w:pPr>
        <w:jc w:val="both"/>
      </w:pPr>
    </w:p>
    <w:p w14:paraId="1C695FDB" w14:textId="77777777" w:rsidR="00081470" w:rsidRDefault="00081470" w:rsidP="00081470">
      <w:pPr>
        <w:jc w:val="both"/>
      </w:pPr>
      <w:r>
        <w:t xml:space="preserve">One Two Zero is based on the principles of organisational carbon neutrality set out by the GHG Protocol </w:t>
      </w:r>
      <w:r w:rsidRPr="00C22612">
        <w:t>Corporate Reporting and Accounting Standard</w:t>
      </w:r>
      <w:r>
        <w:t xml:space="preserve"> and BSI PAS 2060, where companies are required to report their scope one and scope two emissions.  </w:t>
      </w:r>
      <w:proofErr w:type="gramStart"/>
      <w:r>
        <w:t>In order to</w:t>
      </w:r>
      <w:proofErr w:type="gramEnd"/>
      <w:r>
        <w:t xml:space="preserve"> provide added accountability and footprint transparency, we have identified a set of company scope three emissions that all organisations can identify, measure and affect.  These emissions are created as a direct result of the day-to-day operations of an organisation and so we believe it is responsible to include them within the boundary of reporting.</w:t>
      </w:r>
    </w:p>
    <w:p w14:paraId="118F0A5C" w14:textId="77777777" w:rsidR="00081470" w:rsidRDefault="00081470" w:rsidP="006369D1"/>
    <w:p w14:paraId="378D2EEF" w14:textId="77777777" w:rsidR="00081470" w:rsidRDefault="00081470" w:rsidP="00081470">
      <w:pPr>
        <w:jc w:val="both"/>
      </w:pPr>
      <w:r w:rsidRPr="00884F43">
        <w:t xml:space="preserve">To determine which emissions are significant, </w:t>
      </w:r>
      <w:r>
        <w:t>DEFRA</w:t>
      </w:r>
      <w:r>
        <w:rPr>
          <w:rStyle w:val="FootnoteReference"/>
        </w:rPr>
        <w:footnoteReference w:id="7"/>
      </w:r>
      <w:r w:rsidRPr="00884F43">
        <w:t xml:space="preserve"> recommend</w:t>
      </w:r>
      <w:r>
        <w:t>s</w:t>
      </w:r>
      <w:r w:rsidRPr="00884F43">
        <w:t xml:space="preserve"> that organisations initially focus on scale and then use the remaining </w:t>
      </w:r>
      <w:r>
        <w:t>three</w:t>
      </w:r>
      <w:r w:rsidRPr="00884F43">
        <w:t xml:space="preserve"> criteria:</w:t>
      </w:r>
    </w:p>
    <w:p w14:paraId="3E4E538D" w14:textId="77777777" w:rsidR="00081470" w:rsidRDefault="00081470" w:rsidP="00081470">
      <w:pPr>
        <w:jc w:val="both"/>
      </w:pPr>
    </w:p>
    <w:p w14:paraId="5DE8220F" w14:textId="77777777" w:rsidR="00081470" w:rsidRPr="00895E8D" w:rsidRDefault="00081470" w:rsidP="00081470">
      <w:pPr>
        <w:pStyle w:val="ListParagraph"/>
        <w:numPr>
          <w:ilvl w:val="0"/>
          <w:numId w:val="20"/>
        </w:numPr>
        <w:jc w:val="both"/>
        <w:rPr>
          <w:rStyle w:val="Heading3Char"/>
          <w:b w:val="0"/>
          <w:bCs/>
          <w:i w:val="0"/>
          <w:iCs/>
          <w:color w:val="222B56"/>
        </w:rPr>
      </w:pPr>
      <w:r w:rsidRPr="00895E8D">
        <w:rPr>
          <w:rStyle w:val="Heading3Char"/>
          <w:color w:val="222B56"/>
        </w:rPr>
        <w:t>Importance to your organisation</w:t>
      </w:r>
    </w:p>
    <w:p w14:paraId="2D6F917C" w14:textId="77777777" w:rsidR="00081470" w:rsidRPr="00895E8D" w:rsidRDefault="00081470" w:rsidP="00081470">
      <w:pPr>
        <w:pStyle w:val="ListParagraph"/>
        <w:numPr>
          <w:ilvl w:val="0"/>
          <w:numId w:val="20"/>
        </w:numPr>
        <w:jc w:val="both"/>
        <w:rPr>
          <w:color w:val="222B56"/>
        </w:rPr>
      </w:pPr>
      <w:r w:rsidRPr="00895E8D">
        <w:rPr>
          <w:rStyle w:val="Heading3Char"/>
          <w:color w:val="222B56"/>
        </w:rPr>
        <w:t>Importance to stakeholders</w:t>
      </w:r>
    </w:p>
    <w:p w14:paraId="2C2D1B70" w14:textId="77777777" w:rsidR="00081470" w:rsidRPr="00895E8D" w:rsidRDefault="00081470" w:rsidP="00081470">
      <w:pPr>
        <w:pStyle w:val="ListParagraph"/>
        <w:numPr>
          <w:ilvl w:val="0"/>
          <w:numId w:val="20"/>
        </w:numPr>
        <w:jc w:val="both"/>
        <w:rPr>
          <w:color w:val="222B56"/>
        </w:rPr>
      </w:pPr>
      <w:r w:rsidRPr="00895E8D">
        <w:rPr>
          <w:rStyle w:val="Heading3Char"/>
          <w:color w:val="222B56"/>
        </w:rPr>
        <w:t>Potential for reductions.</w:t>
      </w:r>
    </w:p>
    <w:p w14:paraId="598265E9" w14:textId="77777777" w:rsidR="00081470" w:rsidRDefault="00081470" w:rsidP="00081470">
      <w:pPr>
        <w:jc w:val="both"/>
        <w:rPr>
          <w:rFonts w:ascii="Times New Roman" w:hAnsi="Times New Roman"/>
          <w:sz w:val="24"/>
        </w:rPr>
      </w:pPr>
    </w:p>
    <w:p w14:paraId="7A8C8DC2" w14:textId="041DE1B3" w:rsidR="00081470" w:rsidRDefault="00081470" w:rsidP="00081470">
      <w:pPr>
        <w:jc w:val="both"/>
      </w:pPr>
      <w:r>
        <w:t xml:space="preserve">Based on these principles, One Two Zero includes transport, </w:t>
      </w:r>
      <w:proofErr w:type="gramStart"/>
      <w:r>
        <w:t>waste</w:t>
      </w:r>
      <w:proofErr w:type="gramEnd"/>
      <w:r>
        <w:t xml:space="preserve"> and water-related emissions within the operational footprint</w:t>
      </w:r>
      <w:r w:rsidR="005C7784">
        <w:t>ing</w:t>
      </w:r>
      <w:r>
        <w:t xml:space="preserve"> boundary.  </w:t>
      </w:r>
    </w:p>
    <w:p w14:paraId="34BA4717" w14:textId="77777777" w:rsidR="00895E8D" w:rsidRDefault="00895E8D" w:rsidP="00895E8D">
      <w:pPr>
        <w:pStyle w:val="Heading1"/>
        <w:jc w:val="both"/>
        <w:rPr>
          <w:noProof/>
        </w:rPr>
      </w:pPr>
      <w:bookmarkStart w:id="116" w:name="_Toc65684726"/>
      <w:bookmarkStart w:id="117" w:name="_Toc66113607"/>
      <w:bookmarkStart w:id="118" w:name="_Toc66113690"/>
      <w:bookmarkStart w:id="119" w:name="_Toc66113737"/>
      <w:bookmarkStart w:id="120" w:name="_Toc66113824"/>
    </w:p>
    <w:p w14:paraId="4883A889" w14:textId="0750758D" w:rsidR="00081470" w:rsidRDefault="00081470" w:rsidP="00895E8D">
      <w:pPr>
        <w:pStyle w:val="Heading1"/>
        <w:jc w:val="both"/>
        <w:rPr>
          <w:noProof/>
        </w:rPr>
      </w:pPr>
      <w:bookmarkStart w:id="121" w:name="_Toc66861979"/>
      <w:r>
        <w:rPr>
          <w:noProof/>
        </w:rPr>
        <w:t>Operational carbon neutral boundary</w:t>
      </w:r>
      <w:bookmarkEnd w:id="116"/>
      <w:bookmarkEnd w:id="117"/>
      <w:bookmarkEnd w:id="118"/>
      <w:bookmarkEnd w:id="119"/>
      <w:bookmarkEnd w:id="120"/>
      <w:bookmarkEnd w:id="121"/>
    </w:p>
    <w:p w14:paraId="7DE56423" w14:textId="77777777" w:rsidR="00081470" w:rsidRDefault="00081470" w:rsidP="00081470">
      <w:pPr>
        <w:pStyle w:val="Heading3"/>
        <w:jc w:val="both"/>
        <w:rPr>
          <w:noProof/>
        </w:rPr>
      </w:pPr>
    </w:p>
    <w:p w14:paraId="4EBED343" w14:textId="77777777" w:rsidR="00895E8D" w:rsidRDefault="00895E8D" w:rsidP="00895E8D">
      <w:pPr>
        <w:pStyle w:val="Heading3"/>
        <w:rPr>
          <w:noProof/>
        </w:rPr>
      </w:pPr>
      <w:r>
        <w:rPr>
          <w:noProof/>
        </w:rPr>
        <w:t>If you can’t measure it, you can’t reduce it</w:t>
      </w:r>
    </w:p>
    <w:p w14:paraId="16296D66" w14:textId="7B10B2CB" w:rsidR="00895E8D" w:rsidRPr="00895E8D" w:rsidRDefault="00895E8D" w:rsidP="00895E8D">
      <w:pPr>
        <w:pStyle w:val="NormalWeb"/>
        <w:jc w:val="both"/>
        <w:rPr>
          <w:rFonts w:ascii="Arial" w:hAnsi="Arial" w:cs="Arial"/>
        </w:rPr>
      </w:pPr>
      <w:r w:rsidRPr="542D557E">
        <w:rPr>
          <w:rFonts w:ascii="Arial" w:hAnsi="Arial" w:cs="Arial"/>
        </w:rPr>
        <w:t xml:space="preserve">Understanding all the emissions your </w:t>
      </w:r>
      <w:r>
        <w:rPr>
          <w:rFonts w:ascii="Arial" w:hAnsi="Arial" w:cs="Arial"/>
        </w:rPr>
        <w:t>organisation</w:t>
      </w:r>
      <w:r w:rsidRPr="542D557E">
        <w:rPr>
          <w:rFonts w:ascii="Arial" w:hAnsi="Arial" w:cs="Arial"/>
        </w:rPr>
        <w:t xml:space="preserve"> is responsible for and creating an effective boundary of reporting creates a robust and comprehensive footprint for your organisation</w:t>
      </w:r>
      <w:r>
        <w:rPr>
          <w:rFonts w:ascii="Arial" w:hAnsi="Arial" w:cs="Arial"/>
        </w:rPr>
        <w:t xml:space="preserve">.  </w:t>
      </w:r>
      <w:r w:rsidRPr="542D557E">
        <w:rPr>
          <w:rFonts w:ascii="Arial" w:hAnsi="Arial" w:cs="Arial"/>
        </w:rPr>
        <w:t>By including all the significant scope three emissions that contribute to day-to-day operations, your organisation reaches the most comprehensive understanding of emissions it can control</w:t>
      </w:r>
      <w:r>
        <w:rPr>
          <w:rFonts w:ascii="Arial" w:hAnsi="Arial" w:cs="Arial"/>
        </w:rPr>
        <w:t xml:space="preserve">.  </w:t>
      </w:r>
      <w:r w:rsidRPr="542D557E">
        <w:rPr>
          <w:rFonts w:ascii="Arial" w:hAnsi="Arial" w:cs="Arial"/>
          <w:noProof/>
        </w:rPr>
        <w:t>If</w:t>
      </w:r>
      <w:r w:rsidRPr="542D557E">
        <w:rPr>
          <w:rFonts w:ascii="Arial" w:hAnsi="Arial" w:cs="Arial"/>
        </w:rPr>
        <w:t xml:space="preserve"> you are unable to accurately measure emissions, for example emissions related to the production of printer toner that is purchased from a supplier, then it is likely that you are unable to reduce them</w:t>
      </w:r>
      <w:r>
        <w:rPr>
          <w:rFonts w:ascii="Arial" w:hAnsi="Arial" w:cs="Arial"/>
        </w:rPr>
        <w:t xml:space="preserve">.  </w:t>
      </w:r>
      <w:r w:rsidRPr="542D557E">
        <w:rPr>
          <w:rFonts w:ascii="Arial" w:hAnsi="Arial" w:cs="Arial"/>
        </w:rPr>
        <w:t>You could try and find a new supplier that produces a carbon neutral toner; this might be possible</w:t>
      </w:r>
      <w:r>
        <w:rPr>
          <w:rFonts w:ascii="Arial" w:hAnsi="Arial" w:cs="Arial"/>
        </w:rPr>
        <w:t xml:space="preserve">.  </w:t>
      </w:r>
      <w:r w:rsidRPr="542D557E">
        <w:rPr>
          <w:rFonts w:ascii="Arial" w:hAnsi="Arial" w:cs="Arial"/>
        </w:rPr>
        <w:t>However, for a large supply chain such choices might be overwhelming or not available – or, for either reason, not possible immediately</w:t>
      </w:r>
      <w:r>
        <w:rPr>
          <w:rFonts w:ascii="Arial" w:hAnsi="Arial" w:cs="Arial"/>
        </w:rPr>
        <w:t xml:space="preserve">.  </w:t>
      </w:r>
      <w:r w:rsidRPr="542D557E">
        <w:rPr>
          <w:rFonts w:ascii="Arial" w:hAnsi="Arial" w:cs="Arial"/>
        </w:rPr>
        <w:t>You could attempt a potentially expensive exercise to estimate your supply chain emissions</w:t>
      </w:r>
      <w:r>
        <w:rPr>
          <w:rFonts w:ascii="Arial" w:hAnsi="Arial" w:cs="Arial"/>
        </w:rPr>
        <w:t xml:space="preserve">.  </w:t>
      </w:r>
      <w:r w:rsidRPr="542D557E">
        <w:rPr>
          <w:rFonts w:ascii="Arial" w:hAnsi="Arial" w:cs="Arial"/>
        </w:rPr>
        <w:t xml:space="preserve">However, the emissions related to the production of the toner, or other supply chain products and offerings, belong to that </w:t>
      </w:r>
      <w:proofErr w:type="gramStart"/>
      <w:r>
        <w:rPr>
          <w:rFonts w:ascii="Arial" w:hAnsi="Arial" w:cs="Arial"/>
        </w:rPr>
        <w:t>p</w:t>
      </w:r>
      <w:r w:rsidRPr="542D557E">
        <w:rPr>
          <w:rFonts w:ascii="Arial" w:hAnsi="Arial" w:cs="Arial"/>
        </w:rPr>
        <w:t>articular supplier</w:t>
      </w:r>
      <w:proofErr w:type="gramEnd"/>
      <w:r w:rsidRPr="542D557E">
        <w:rPr>
          <w:rFonts w:ascii="Arial" w:hAnsi="Arial" w:cs="Arial"/>
        </w:rPr>
        <w:t xml:space="preserve">; the supplier has the necessary data available to accurately footprint its production and, importantly, </w:t>
      </w:r>
      <w:r>
        <w:rPr>
          <w:rFonts w:ascii="Arial" w:hAnsi="Arial" w:cs="Arial"/>
        </w:rPr>
        <w:t xml:space="preserve">has </w:t>
      </w:r>
      <w:r w:rsidRPr="542D557E">
        <w:rPr>
          <w:rFonts w:ascii="Arial" w:hAnsi="Arial" w:cs="Arial"/>
        </w:rPr>
        <w:t>control over reducing that footprint</w:t>
      </w:r>
      <w:r>
        <w:rPr>
          <w:rFonts w:ascii="Arial" w:hAnsi="Arial" w:cs="Arial"/>
        </w:rPr>
        <w:t xml:space="preserve">.  </w:t>
      </w:r>
      <w:r w:rsidRPr="542D557E">
        <w:rPr>
          <w:rFonts w:ascii="Arial" w:hAnsi="Arial" w:cs="Arial"/>
        </w:rPr>
        <w:t>Advocating carbon footprinting and neutrality to your supplier is a responsible route forward</w:t>
      </w:r>
      <w:r>
        <w:rPr>
          <w:rFonts w:ascii="Arial" w:hAnsi="Arial" w:cs="Arial"/>
        </w:rPr>
        <w:t xml:space="preserve">.  </w:t>
      </w:r>
      <w:r w:rsidRPr="542D557E">
        <w:rPr>
          <w:rFonts w:ascii="Arial" w:hAnsi="Arial" w:cs="Arial"/>
        </w:rPr>
        <w:t>This way your supply chain becomes more transparent as a whole</w:t>
      </w:r>
      <w:r w:rsidRPr="542D557E">
        <w:rPr>
          <w:rFonts w:ascii="Arial" w:hAnsi="Arial" w:cs="Arial"/>
          <w:noProof/>
        </w:rPr>
        <w:t>, change can happen most efficiently</w:t>
      </w:r>
      <w:r w:rsidRPr="542D557E">
        <w:rPr>
          <w:rFonts w:ascii="Arial" w:hAnsi="Arial" w:cs="Arial"/>
        </w:rPr>
        <w:t xml:space="preserve">, the costs are </w:t>
      </w:r>
      <w:proofErr w:type="gramStart"/>
      <w:r w:rsidRPr="542D557E">
        <w:rPr>
          <w:rFonts w:ascii="Arial" w:hAnsi="Arial" w:cs="Arial"/>
        </w:rPr>
        <w:t>spread</w:t>
      </w:r>
      <w:proofErr w:type="gramEnd"/>
      <w:r w:rsidRPr="542D557E">
        <w:rPr>
          <w:rFonts w:ascii="Arial" w:hAnsi="Arial" w:cs="Arial"/>
        </w:rPr>
        <w:t xml:space="preserve"> and all </w:t>
      </w:r>
      <w:r>
        <w:rPr>
          <w:rFonts w:ascii="Arial" w:hAnsi="Arial" w:cs="Arial"/>
        </w:rPr>
        <w:t xml:space="preserve">businesses start their net zero journey, </w:t>
      </w:r>
      <w:r w:rsidRPr="542D557E">
        <w:rPr>
          <w:rFonts w:ascii="Arial" w:hAnsi="Arial" w:cs="Arial"/>
        </w:rPr>
        <w:t>work</w:t>
      </w:r>
      <w:r>
        <w:rPr>
          <w:rFonts w:ascii="Arial" w:hAnsi="Arial" w:cs="Arial"/>
        </w:rPr>
        <w:t>ing</w:t>
      </w:r>
      <w:r w:rsidRPr="542D557E">
        <w:rPr>
          <w:rFonts w:ascii="Arial" w:hAnsi="Arial" w:cs="Arial"/>
        </w:rPr>
        <w:t xml:space="preserve"> towards becoming more sustainable</w:t>
      </w:r>
      <w:r>
        <w:rPr>
          <w:rFonts w:ascii="Arial" w:hAnsi="Arial" w:cs="Arial"/>
        </w:rPr>
        <w:t xml:space="preserve">.  </w:t>
      </w:r>
    </w:p>
    <w:p w14:paraId="643F80C8" w14:textId="6F1812F5" w:rsidR="00081470" w:rsidRDefault="00895E8D" w:rsidP="00081470">
      <w:pPr>
        <w:pStyle w:val="Heading3"/>
        <w:jc w:val="both"/>
        <w:rPr>
          <w:noProof/>
        </w:rPr>
      </w:pPr>
      <w:r>
        <w:rPr>
          <w:noProof/>
        </w:rPr>
        <w:lastRenderedPageBreak/>
        <w:t xml:space="preserve">Fig 6. </w:t>
      </w:r>
      <w:r w:rsidR="00081470">
        <w:rPr>
          <w:noProof/>
        </w:rPr>
        <w:t xml:space="preserve">Company scope three emissions - our operational boundary </w:t>
      </w:r>
    </w:p>
    <w:p w14:paraId="733C7269" w14:textId="1CF5E532" w:rsidR="00081470" w:rsidRDefault="00895E8D" w:rsidP="00081470">
      <w:pPr>
        <w:jc w:val="both"/>
      </w:pPr>
      <w:r>
        <w:rPr>
          <w:noProof/>
        </w:rPr>
        <w:drawing>
          <wp:anchor distT="0" distB="0" distL="114300" distR="114300" simplePos="0" relativeHeight="251686912" behindDoc="0" locked="0" layoutInCell="1" allowOverlap="1" wp14:anchorId="152E4712" wp14:editId="059A75C8">
            <wp:simplePos x="0" y="0"/>
            <wp:positionH relativeFrom="column">
              <wp:posOffset>725317</wp:posOffset>
            </wp:positionH>
            <wp:positionV relativeFrom="paragraph">
              <wp:posOffset>160836</wp:posOffset>
            </wp:positionV>
            <wp:extent cx="5046784" cy="2864553"/>
            <wp:effectExtent l="0" t="0" r="0" b="5715"/>
            <wp:wrapTopAndBottom/>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rotWithShape="1">
                    <a:blip r:embed="rId23" cstate="print">
                      <a:extLst>
                        <a:ext uri="{28A0092B-C50C-407E-A947-70E740481C1C}">
                          <a14:useLocalDpi xmlns:a14="http://schemas.microsoft.com/office/drawing/2010/main" val="0"/>
                        </a:ext>
                      </a:extLst>
                    </a:blip>
                    <a:srcRect r="20719"/>
                    <a:stretch/>
                  </pic:blipFill>
                  <pic:spPr bwMode="auto">
                    <a:xfrm>
                      <a:off x="0" y="0"/>
                      <a:ext cx="5046784" cy="2864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FE2CB7" w14:textId="712AE665" w:rsidR="00081470" w:rsidRDefault="00081470" w:rsidP="00081470">
      <w:pPr>
        <w:jc w:val="both"/>
      </w:pPr>
    </w:p>
    <w:p w14:paraId="70919B4E" w14:textId="77777777" w:rsidR="00081470" w:rsidRDefault="00081470" w:rsidP="00081470">
      <w:pPr>
        <w:pStyle w:val="Heading1"/>
        <w:jc w:val="both"/>
        <w:rPr>
          <w:noProof/>
        </w:rPr>
      </w:pPr>
      <w:bookmarkStart w:id="122" w:name="_Toc65684727"/>
      <w:bookmarkStart w:id="123" w:name="_Toc66113608"/>
      <w:bookmarkStart w:id="124" w:name="_Toc66113691"/>
      <w:bookmarkStart w:id="125" w:name="_Toc66113738"/>
      <w:bookmarkStart w:id="126" w:name="_Toc66113825"/>
      <w:bookmarkStart w:id="127" w:name="_Toc66861980"/>
      <w:r>
        <w:rPr>
          <w:noProof/>
        </w:rPr>
        <w:t xml:space="preserve">One Two Zero – </w:t>
      </w:r>
      <w:r w:rsidRPr="44CCDFDC">
        <w:rPr>
          <w:noProof/>
        </w:rPr>
        <w:t>a</w:t>
      </w:r>
      <w:r>
        <w:rPr>
          <w:noProof/>
        </w:rPr>
        <w:t xml:space="preserve"> scope three solution</w:t>
      </w:r>
      <w:bookmarkEnd w:id="122"/>
      <w:bookmarkEnd w:id="123"/>
      <w:bookmarkEnd w:id="124"/>
      <w:bookmarkEnd w:id="125"/>
      <w:bookmarkEnd w:id="126"/>
      <w:bookmarkEnd w:id="127"/>
    </w:p>
    <w:p w14:paraId="1CFFE0F8" w14:textId="6931B5AA" w:rsidR="00081470" w:rsidRDefault="00081470" w:rsidP="00081470">
      <w:pPr>
        <w:pStyle w:val="NormalWeb"/>
        <w:jc w:val="both"/>
        <w:rPr>
          <w:rFonts w:ascii="Arial" w:hAnsi="Arial" w:cs="Arial"/>
          <w:noProof/>
          <w:szCs w:val="22"/>
        </w:rPr>
      </w:pPr>
      <w:r>
        <w:rPr>
          <w:rFonts w:ascii="Arial" w:hAnsi="Arial" w:cs="Arial"/>
          <w:noProof/>
          <w:szCs w:val="22"/>
        </w:rPr>
        <w:t>By calculating all the emissions that fall within the One Two Zero boundary, an organisation is able to get an extremely accurate measurement of its operational footprint without having to make estimates of supply chain impacts.  Instead, One Two Zero becomes a solution to these wider scope three emissions by the uptake of the programme in your supplier network.  We hope and anticipate you will find One Two Zero cost-efficient and easy-to-use and that it will be a product that you can endorse to your whole supply chain, to encourage a more sustainable way of operating, share the benefits of carbon neutrality and spread the associated costs, based on where the emissions occur and can be best addressed.</w:t>
      </w:r>
    </w:p>
    <w:p w14:paraId="1F6657A6" w14:textId="5E46B5B6" w:rsidR="00081470" w:rsidRPr="00830712" w:rsidRDefault="00081470" w:rsidP="00081470">
      <w:pPr>
        <w:jc w:val="both"/>
      </w:pPr>
    </w:p>
    <w:p w14:paraId="2A35A076" w14:textId="483E51E4" w:rsidR="00081470" w:rsidRPr="00C379A6" w:rsidRDefault="00895E8D" w:rsidP="00895E8D">
      <w:pPr>
        <w:pStyle w:val="Heading3"/>
        <w:jc w:val="both"/>
        <w:rPr>
          <w:noProof/>
        </w:rPr>
      </w:pPr>
      <w:r>
        <w:rPr>
          <w:noProof/>
        </w:rPr>
        <w:t xml:space="preserve">Fig 7. </w:t>
      </w:r>
      <w:r w:rsidR="00081470" w:rsidRPr="003C04D2">
        <w:rPr>
          <w:noProof/>
        </w:rPr>
        <w:t xml:space="preserve">One Two Zero as a cost-effective solution for supply chain </w:t>
      </w:r>
      <w:r w:rsidR="00081470">
        <w:rPr>
          <w:noProof/>
        </w:rPr>
        <w:t>carbon neutrality</w:t>
      </w:r>
    </w:p>
    <w:p w14:paraId="66598603" w14:textId="206669FC" w:rsidR="00081470" w:rsidRPr="00D45FCB" w:rsidRDefault="00895E8D" w:rsidP="00081470">
      <w:pPr>
        <w:pStyle w:val="NormalWeb"/>
        <w:jc w:val="both"/>
        <w:rPr>
          <w:rFonts w:ascii="Arial" w:hAnsi="Arial" w:cs="Arial"/>
          <w:noProof/>
          <w:szCs w:val="22"/>
        </w:rPr>
      </w:pPr>
      <w:r>
        <w:rPr>
          <w:noProof/>
        </w:rPr>
        <w:drawing>
          <wp:anchor distT="0" distB="0" distL="114300" distR="114300" simplePos="0" relativeHeight="251687936" behindDoc="0" locked="0" layoutInCell="1" allowOverlap="1" wp14:anchorId="015B8C29" wp14:editId="3E6DE484">
            <wp:simplePos x="0" y="0"/>
            <wp:positionH relativeFrom="column">
              <wp:posOffset>409184</wp:posOffset>
            </wp:positionH>
            <wp:positionV relativeFrom="paragraph">
              <wp:posOffset>144585</wp:posOffset>
            </wp:positionV>
            <wp:extent cx="5715320" cy="3159271"/>
            <wp:effectExtent l="0" t="0" r="0" b="0"/>
            <wp:wrapNone/>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pic:nvPicPr>
                  <pic:blipFill rotWithShape="1">
                    <a:blip r:embed="rId24" cstate="print">
                      <a:extLst>
                        <a:ext uri="{28A0092B-C50C-407E-A947-70E740481C1C}">
                          <a14:useLocalDpi xmlns:a14="http://schemas.microsoft.com/office/drawing/2010/main" val="0"/>
                        </a:ext>
                      </a:extLst>
                    </a:blip>
                    <a:srcRect l="2767" t="11705" r="7384"/>
                    <a:stretch/>
                  </pic:blipFill>
                  <pic:spPr bwMode="auto">
                    <a:xfrm>
                      <a:off x="0" y="0"/>
                      <a:ext cx="5722954" cy="3163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2BC32" w14:textId="77777777" w:rsidR="00895E8D" w:rsidRDefault="00895E8D" w:rsidP="00081470">
      <w:pPr>
        <w:pStyle w:val="NormalWeb"/>
        <w:jc w:val="both"/>
        <w:rPr>
          <w:rStyle w:val="Heading1Char"/>
        </w:rPr>
      </w:pPr>
      <w:bookmarkStart w:id="128" w:name="_Toc65684728"/>
      <w:bookmarkStart w:id="129" w:name="_Toc66113609"/>
      <w:bookmarkStart w:id="130" w:name="_Toc66113692"/>
      <w:bookmarkStart w:id="131" w:name="_Toc66113739"/>
      <w:bookmarkStart w:id="132" w:name="_Toc66113826"/>
    </w:p>
    <w:p w14:paraId="1C6EB369" w14:textId="77777777" w:rsidR="00895E8D" w:rsidRDefault="00895E8D" w:rsidP="00081470">
      <w:pPr>
        <w:pStyle w:val="NormalWeb"/>
        <w:jc w:val="both"/>
        <w:rPr>
          <w:rStyle w:val="Heading1Char"/>
        </w:rPr>
      </w:pPr>
    </w:p>
    <w:p w14:paraId="47A85C10" w14:textId="77777777" w:rsidR="00895E8D" w:rsidRDefault="00895E8D" w:rsidP="00081470">
      <w:pPr>
        <w:pStyle w:val="NormalWeb"/>
        <w:jc w:val="both"/>
        <w:rPr>
          <w:rStyle w:val="Heading1Char"/>
        </w:rPr>
      </w:pPr>
    </w:p>
    <w:p w14:paraId="655FA043" w14:textId="77777777" w:rsidR="00895E8D" w:rsidRDefault="00895E8D" w:rsidP="00081470">
      <w:pPr>
        <w:pStyle w:val="NormalWeb"/>
        <w:jc w:val="both"/>
        <w:rPr>
          <w:rStyle w:val="Heading1Char"/>
        </w:rPr>
      </w:pPr>
    </w:p>
    <w:p w14:paraId="6BBE6FDE" w14:textId="77777777" w:rsidR="00895E8D" w:rsidRDefault="00895E8D" w:rsidP="00081470">
      <w:pPr>
        <w:pStyle w:val="NormalWeb"/>
        <w:jc w:val="both"/>
        <w:rPr>
          <w:rStyle w:val="Heading1Char"/>
        </w:rPr>
      </w:pPr>
    </w:p>
    <w:p w14:paraId="5A5B7A37" w14:textId="77777777" w:rsidR="00895E8D" w:rsidRDefault="00895E8D" w:rsidP="00081470">
      <w:pPr>
        <w:pStyle w:val="NormalWeb"/>
        <w:jc w:val="both"/>
        <w:rPr>
          <w:rStyle w:val="Heading1Char"/>
        </w:rPr>
      </w:pPr>
    </w:p>
    <w:p w14:paraId="152A0332" w14:textId="77777777" w:rsidR="00895E8D" w:rsidRDefault="00895E8D" w:rsidP="00081470">
      <w:pPr>
        <w:pStyle w:val="NormalWeb"/>
        <w:jc w:val="both"/>
        <w:rPr>
          <w:rStyle w:val="Heading1Char"/>
        </w:rPr>
      </w:pPr>
    </w:p>
    <w:p w14:paraId="66A7DF0B" w14:textId="77777777" w:rsidR="00081470" w:rsidRPr="00F06A87" w:rsidRDefault="00081470" w:rsidP="00081470">
      <w:pPr>
        <w:pStyle w:val="Heading1"/>
      </w:pPr>
      <w:bookmarkStart w:id="133" w:name="_Toc65684732"/>
      <w:bookmarkStart w:id="134" w:name="_Toc66113613"/>
      <w:bookmarkStart w:id="135" w:name="_Toc66113696"/>
      <w:bookmarkStart w:id="136" w:name="_Toc66113743"/>
      <w:bookmarkStart w:id="137" w:name="_Toc66113830"/>
      <w:bookmarkStart w:id="138" w:name="_Toc66861981"/>
      <w:bookmarkEnd w:id="128"/>
      <w:bookmarkEnd w:id="129"/>
      <w:bookmarkEnd w:id="130"/>
      <w:bookmarkEnd w:id="131"/>
      <w:bookmarkEnd w:id="132"/>
      <w:r w:rsidRPr="00F06A87">
        <w:t>Best practice</w:t>
      </w:r>
      <w:bookmarkEnd w:id="133"/>
      <w:bookmarkEnd w:id="134"/>
      <w:bookmarkEnd w:id="135"/>
      <w:bookmarkEnd w:id="136"/>
      <w:bookmarkEnd w:id="137"/>
      <w:bookmarkEnd w:id="138"/>
    </w:p>
    <w:p w14:paraId="51248B00" w14:textId="77777777" w:rsidR="00081470" w:rsidRDefault="00081470" w:rsidP="00081470">
      <w:pPr>
        <w:rPr>
          <w:b/>
          <w:bCs/>
          <w:sz w:val="36"/>
          <w:szCs w:val="40"/>
        </w:rPr>
      </w:pPr>
    </w:p>
    <w:p w14:paraId="10F7ADDE" w14:textId="77777777" w:rsidR="00895E8D" w:rsidRDefault="00081470" w:rsidP="00081470">
      <w:pPr>
        <w:rPr>
          <w:rStyle w:val="Heading2Char"/>
        </w:rPr>
      </w:pPr>
      <w:bookmarkStart w:id="139" w:name="_Toc65684733"/>
      <w:bookmarkStart w:id="140" w:name="_Toc66113614"/>
      <w:bookmarkStart w:id="141" w:name="_Toc66113697"/>
      <w:bookmarkStart w:id="142" w:name="_Toc66113744"/>
      <w:bookmarkStart w:id="143" w:name="_Toc66113831"/>
      <w:bookmarkStart w:id="144" w:name="_Toc66861982"/>
      <w:r w:rsidRPr="00125296">
        <w:rPr>
          <w:rStyle w:val="Heading2Char"/>
        </w:rPr>
        <w:t>Principles of self-validation</w:t>
      </w:r>
      <w:bookmarkEnd w:id="139"/>
      <w:bookmarkEnd w:id="140"/>
      <w:bookmarkEnd w:id="141"/>
      <w:bookmarkEnd w:id="142"/>
      <w:bookmarkEnd w:id="143"/>
      <w:bookmarkEnd w:id="144"/>
    </w:p>
    <w:p w14:paraId="01F56F52" w14:textId="18E47F63" w:rsidR="00081470" w:rsidRDefault="00081470" w:rsidP="00081470">
      <w:pPr>
        <w:rPr>
          <w:b/>
          <w:bCs/>
          <w:sz w:val="36"/>
          <w:szCs w:val="40"/>
        </w:rPr>
      </w:pPr>
      <w:r w:rsidRPr="00125296">
        <w:rPr>
          <w:b/>
          <w:bCs/>
          <w:sz w:val="36"/>
          <w:szCs w:val="40"/>
        </w:rPr>
        <w:t xml:space="preserve"> </w:t>
      </w:r>
    </w:p>
    <w:p w14:paraId="3FBC5AFB" w14:textId="77777777" w:rsidR="00081470" w:rsidRDefault="00081470" w:rsidP="00081470">
      <w:pPr>
        <w:jc w:val="both"/>
      </w:pPr>
      <w:r>
        <w:t xml:space="preserve">Self-validation has </w:t>
      </w:r>
      <w:proofErr w:type="gramStart"/>
      <w:r>
        <w:t>a number of</w:t>
      </w:r>
      <w:proofErr w:type="gramEnd"/>
      <w:r>
        <w:t xml:space="preserve"> benefits to external auditing of a corporate footprint: it is a far more cost-efficient process; it embeds a culture of monitoring and reporting within the business; allows reduction opportunities to be more easily seized; and often data can be collected and used more efficiently.</w:t>
      </w:r>
    </w:p>
    <w:p w14:paraId="37FB1FE2" w14:textId="77777777" w:rsidR="00081470" w:rsidRDefault="00081470" w:rsidP="00081470">
      <w:pPr>
        <w:jc w:val="both"/>
      </w:pPr>
    </w:p>
    <w:p w14:paraId="380303A2" w14:textId="77777777" w:rsidR="00081470" w:rsidRDefault="00081470" w:rsidP="00081470">
      <w:pPr>
        <w:jc w:val="both"/>
      </w:pPr>
      <w:r>
        <w:t>The World Resources Institute, a leading centre for policy research and analysis, addressing global resource and environmental issues, describes five key principles of greenhouse gas reporting</w:t>
      </w:r>
      <w:r>
        <w:rPr>
          <w:rStyle w:val="FootnoteReference"/>
        </w:rPr>
        <w:footnoteReference w:id="8"/>
      </w:r>
      <w:r>
        <w:t>:</w:t>
      </w:r>
    </w:p>
    <w:p w14:paraId="66AF3238" w14:textId="77777777" w:rsidR="00081470" w:rsidRDefault="00081470" w:rsidP="00081470"/>
    <w:p w14:paraId="6A267C69" w14:textId="77777777" w:rsidR="00081470" w:rsidRPr="009A7BC0" w:rsidRDefault="00081470" w:rsidP="00081470">
      <w:pPr>
        <w:jc w:val="both"/>
        <w:rPr>
          <w:rFonts w:cs="Arial"/>
          <w:i/>
          <w:iCs/>
        </w:rPr>
      </w:pPr>
      <w:r w:rsidRPr="00895E8D">
        <w:rPr>
          <w:rStyle w:val="Heading3Char"/>
        </w:rPr>
        <w:t>Relevance:</w:t>
      </w:r>
      <w:r w:rsidRPr="009A7BC0">
        <w:rPr>
          <w:rFonts w:cs="Arial"/>
          <w:b/>
          <w:bCs/>
          <w:i/>
          <w:iCs/>
        </w:rPr>
        <w:t xml:space="preserve"> </w:t>
      </w:r>
      <w:r w:rsidRPr="009A7BC0">
        <w:rPr>
          <w:rFonts w:cs="Arial"/>
          <w:i/>
          <w:iCs/>
        </w:rPr>
        <w:t>Ensure the GHG emissions you report appropriately reflect the emissions of your organisation and serves the decision-making needs of users – both internal and external to the organisation</w:t>
      </w:r>
      <w:r>
        <w:rPr>
          <w:rFonts w:cs="Arial"/>
          <w:i/>
          <w:iCs/>
        </w:rPr>
        <w:t xml:space="preserve">.  </w:t>
      </w:r>
    </w:p>
    <w:p w14:paraId="617FC1D4" w14:textId="77777777" w:rsidR="00081470" w:rsidRPr="009A7BC0" w:rsidRDefault="00081470" w:rsidP="00081470">
      <w:pPr>
        <w:jc w:val="both"/>
        <w:rPr>
          <w:rFonts w:cs="Arial"/>
          <w:i/>
          <w:iCs/>
        </w:rPr>
      </w:pPr>
    </w:p>
    <w:p w14:paraId="7D3BBB40" w14:textId="6264679E" w:rsidR="00081470" w:rsidRPr="009A7BC0" w:rsidRDefault="00081470" w:rsidP="00081470">
      <w:pPr>
        <w:jc w:val="both"/>
        <w:rPr>
          <w:rFonts w:cs="Arial"/>
          <w:i/>
          <w:iCs/>
        </w:rPr>
      </w:pPr>
      <w:r w:rsidRPr="00895E8D">
        <w:rPr>
          <w:rStyle w:val="Heading3Char"/>
        </w:rPr>
        <w:t>Completeness:</w:t>
      </w:r>
      <w:r w:rsidRPr="009A7BC0">
        <w:rPr>
          <w:rFonts w:cs="Arial"/>
          <w:b/>
          <w:bCs/>
          <w:i/>
          <w:iCs/>
          <w:color w:val="002060"/>
        </w:rPr>
        <w:t xml:space="preserve"> </w:t>
      </w:r>
      <w:r w:rsidRPr="009A7BC0">
        <w:rPr>
          <w:rFonts w:cs="Arial"/>
          <w:i/>
          <w:iCs/>
        </w:rPr>
        <w:t xml:space="preserve">Measure and report on all GHG emissions sources and activities from the businesses / operations for which you are collecting GHG </w:t>
      </w:r>
      <w:r w:rsidR="00B272E1">
        <w:rPr>
          <w:rFonts w:cs="Arial"/>
          <w:i/>
          <w:iCs/>
        </w:rPr>
        <w:t>data</w:t>
      </w:r>
      <w:r>
        <w:rPr>
          <w:rFonts w:cs="Arial"/>
          <w:i/>
          <w:iCs/>
        </w:rPr>
        <w:t xml:space="preserve">. </w:t>
      </w:r>
      <w:r w:rsidR="00A92FD7">
        <w:rPr>
          <w:rFonts w:cs="Arial"/>
          <w:i/>
          <w:iCs/>
        </w:rPr>
        <w:t xml:space="preserve"> </w:t>
      </w:r>
      <w:r w:rsidRPr="009A7BC0">
        <w:rPr>
          <w:rFonts w:cs="Arial"/>
          <w:i/>
          <w:iCs/>
        </w:rPr>
        <w:t>Disclose and justify any specific exclusions</w:t>
      </w:r>
      <w:r>
        <w:rPr>
          <w:rFonts w:cs="Arial"/>
          <w:i/>
          <w:iCs/>
        </w:rPr>
        <w:t xml:space="preserve">.  </w:t>
      </w:r>
    </w:p>
    <w:p w14:paraId="778B9343" w14:textId="77777777" w:rsidR="00081470" w:rsidRPr="009A7BC0" w:rsidRDefault="00081470" w:rsidP="00081470">
      <w:pPr>
        <w:jc w:val="both"/>
        <w:rPr>
          <w:rFonts w:cs="Arial"/>
          <w:i/>
          <w:iCs/>
        </w:rPr>
      </w:pPr>
    </w:p>
    <w:p w14:paraId="409D6BD9" w14:textId="77777777" w:rsidR="00081470" w:rsidRDefault="00081470" w:rsidP="00081470">
      <w:pPr>
        <w:jc w:val="both"/>
        <w:rPr>
          <w:rFonts w:cs="Arial"/>
          <w:i/>
          <w:iCs/>
        </w:rPr>
      </w:pPr>
      <w:r w:rsidRPr="00895E8D">
        <w:rPr>
          <w:rStyle w:val="Heading3Char"/>
        </w:rPr>
        <w:t>Consistency:</w:t>
      </w:r>
      <w:r w:rsidRPr="009A7BC0">
        <w:rPr>
          <w:rFonts w:cs="Arial"/>
          <w:b/>
          <w:bCs/>
          <w:i/>
          <w:iCs/>
          <w:color w:val="002060"/>
        </w:rPr>
        <w:t xml:space="preserve"> </w:t>
      </w:r>
      <w:r w:rsidRPr="009A7BC0">
        <w:rPr>
          <w:rFonts w:cs="Arial"/>
          <w:i/>
          <w:iCs/>
        </w:rPr>
        <w:t>Use consistent methodologies to allow for meaningful comparisons of emissions over time</w:t>
      </w:r>
      <w:r>
        <w:rPr>
          <w:rFonts w:cs="Arial"/>
          <w:i/>
          <w:iCs/>
        </w:rPr>
        <w:t xml:space="preserve">.  </w:t>
      </w:r>
      <w:r w:rsidRPr="009A7BC0">
        <w:rPr>
          <w:rFonts w:cs="Arial"/>
          <w:i/>
          <w:iCs/>
        </w:rPr>
        <w:t>Transparently document any changes to the data, changes in your organisational boundary, methods, or any other relevant factors</w:t>
      </w:r>
      <w:r>
        <w:rPr>
          <w:rFonts w:cs="Arial"/>
          <w:i/>
          <w:iCs/>
        </w:rPr>
        <w:t xml:space="preserve">.  </w:t>
      </w:r>
    </w:p>
    <w:p w14:paraId="723F3D12" w14:textId="77777777" w:rsidR="00081470" w:rsidRPr="009A7BC0" w:rsidRDefault="00081470" w:rsidP="00081470">
      <w:pPr>
        <w:jc w:val="both"/>
        <w:rPr>
          <w:rFonts w:cs="Arial"/>
          <w:i/>
          <w:iCs/>
        </w:rPr>
      </w:pPr>
    </w:p>
    <w:p w14:paraId="7F16C230" w14:textId="40E80EEF" w:rsidR="00081470" w:rsidRPr="009A7BC0" w:rsidRDefault="00081470" w:rsidP="00081470">
      <w:pPr>
        <w:jc w:val="both"/>
        <w:rPr>
          <w:rFonts w:cs="Arial"/>
          <w:i/>
          <w:iCs/>
        </w:rPr>
      </w:pPr>
      <w:r w:rsidRPr="00895E8D">
        <w:rPr>
          <w:rStyle w:val="Heading3Char"/>
        </w:rPr>
        <w:t>Transparency:</w:t>
      </w:r>
      <w:r w:rsidRPr="009A7BC0">
        <w:rPr>
          <w:rFonts w:cs="Arial"/>
          <w:b/>
          <w:bCs/>
          <w:i/>
          <w:iCs/>
          <w:color w:val="002060"/>
        </w:rPr>
        <w:t xml:space="preserve"> </w:t>
      </w:r>
      <w:r w:rsidRPr="009A7BC0">
        <w:rPr>
          <w:rFonts w:cs="Arial"/>
          <w:i/>
          <w:iCs/>
        </w:rPr>
        <w:t>Address all relevant issues in a factual and coherent manner, keeping a record of all assumptions, calculations, and methodologies used</w:t>
      </w:r>
      <w:r>
        <w:rPr>
          <w:rFonts w:cs="Arial"/>
          <w:i/>
          <w:iCs/>
        </w:rPr>
        <w:t xml:space="preserve">. </w:t>
      </w:r>
      <w:r w:rsidR="00A92FD7">
        <w:rPr>
          <w:rFonts w:cs="Arial"/>
          <w:i/>
          <w:iCs/>
        </w:rPr>
        <w:t xml:space="preserve"> </w:t>
      </w:r>
      <w:r w:rsidRPr="009A7BC0">
        <w:rPr>
          <w:rFonts w:cs="Arial"/>
          <w:i/>
          <w:iCs/>
        </w:rPr>
        <w:t>Report on any relevant assumptions and make appropriate references to the accounting and calculation methodologies and data sources used</w:t>
      </w:r>
      <w:r>
        <w:rPr>
          <w:rFonts w:cs="Arial"/>
          <w:i/>
          <w:iCs/>
        </w:rPr>
        <w:t xml:space="preserve">.  </w:t>
      </w:r>
    </w:p>
    <w:p w14:paraId="2724A5F2" w14:textId="77777777" w:rsidR="00081470" w:rsidRPr="009A7BC0" w:rsidRDefault="00081470" w:rsidP="00081470">
      <w:pPr>
        <w:jc w:val="both"/>
        <w:rPr>
          <w:rFonts w:cs="Arial"/>
          <w:i/>
          <w:iCs/>
        </w:rPr>
      </w:pPr>
    </w:p>
    <w:p w14:paraId="43FF0E27" w14:textId="2191CE4D" w:rsidR="00081470" w:rsidRPr="009A7BC0" w:rsidRDefault="00081470" w:rsidP="00081470">
      <w:pPr>
        <w:jc w:val="both"/>
        <w:rPr>
          <w:rFonts w:cs="Arial"/>
          <w:i/>
          <w:iCs/>
        </w:rPr>
      </w:pPr>
      <w:r w:rsidRPr="00895E8D">
        <w:rPr>
          <w:rStyle w:val="Heading3Char"/>
        </w:rPr>
        <w:t>Accuracy:</w:t>
      </w:r>
      <w:r w:rsidRPr="009A7BC0">
        <w:rPr>
          <w:rFonts w:cs="Arial"/>
          <w:b/>
          <w:bCs/>
          <w:i/>
          <w:iCs/>
        </w:rPr>
        <w:t xml:space="preserve"> </w:t>
      </w:r>
      <w:r w:rsidRPr="009A7BC0">
        <w:rPr>
          <w:rFonts w:cs="Arial"/>
          <w:i/>
          <w:iCs/>
        </w:rPr>
        <w:t>As far as can be judged, ensure that your reported GHG emissions data is systematically neither over nor under your actual emissions</w:t>
      </w:r>
      <w:r>
        <w:rPr>
          <w:rFonts w:cs="Arial"/>
          <w:i/>
          <w:iCs/>
        </w:rPr>
        <w:t xml:space="preserve">. </w:t>
      </w:r>
      <w:r w:rsidR="00A92FD7">
        <w:rPr>
          <w:rFonts w:cs="Arial"/>
          <w:i/>
          <w:iCs/>
        </w:rPr>
        <w:t xml:space="preserve"> </w:t>
      </w:r>
      <w:r w:rsidRPr="009A7BC0">
        <w:rPr>
          <w:rFonts w:cs="Arial"/>
          <w:i/>
          <w:iCs/>
        </w:rPr>
        <w:t>Seek to reduce uncertainties in your reported GHG emissions where practical</w:t>
      </w:r>
      <w:r>
        <w:rPr>
          <w:rFonts w:cs="Arial"/>
          <w:i/>
          <w:iCs/>
        </w:rPr>
        <w:t xml:space="preserve">.  </w:t>
      </w:r>
      <w:r w:rsidRPr="009A7BC0">
        <w:rPr>
          <w:rFonts w:cs="Arial"/>
          <w:i/>
          <w:iCs/>
        </w:rPr>
        <w:t>Achieve sufficient accuracy to enable users to make decisions with reasonable assurance as to the integrity of the reported information.</w:t>
      </w:r>
    </w:p>
    <w:p w14:paraId="2ACED4D2" w14:textId="77777777" w:rsidR="00081470" w:rsidRDefault="00081470" w:rsidP="00081470">
      <w:pPr>
        <w:jc w:val="both"/>
        <w:rPr>
          <w:b/>
          <w:bCs/>
          <w:sz w:val="36"/>
          <w:szCs w:val="40"/>
        </w:rPr>
      </w:pPr>
    </w:p>
    <w:p w14:paraId="5BC75048" w14:textId="77777777" w:rsidR="00081470" w:rsidRDefault="00081470" w:rsidP="00081470">
      <w:pPr>
        <w:jc w:val="both"/>
        <w:rPr>
          <w:b/>
          <w:bCs/>
          <w:sz w:val="36"/>
          <w:szCs w:val="40"/>
        </w:rPr>
      </w:pPr>
      <w:bookmarkStart w:id="145" w:name="_Toc65684734"/>
      <w:bookmarkStart w:id="146" w:name="_Toc66113615"/>
      <w:bookmarkStart w:id="147" w:name="_Toc66113698"/>
      <w:bookmarkStart w:id="148" w:name="_Toc66113745"/>
      <w:bookmarkStart w:id="149" w:name="_Toc66113832"/>
      <w:bookmarkStart w:id="150" w:name="_Toc66861983"/>
      <w:r w:rsidRPr="00D11EFE">
        <w:rPr>
          <w:rStyle w:val="Heading2Char"/>
        </w:rPr>
        <w:t>Communicating your message</w:t>
      </w:r>
      <w:bookmarkEnd w:id="145"/>
      <w:bookmarkEnd w:id="146"/>
      <w:bookmarkEnd w:id="147"/>
      <w:bookmarkEnd w:id="148"/>
      <w:bookmarkEnd w:id="149"/>
      <w:bookmarkEnd w:id="150"/>
      <w:r w:rsidRPr="00D11EFE">
        <w:rPr>
          <w:b/>
          <w:bCs/>
          <w:sz w:val="36"/>
          <w:szCs w:val="40"/>
        </w:rPr>
        <w:t xml:space="preserve"> </w:t>
      </w:r>
    </w:p>
    <w:p w14:paraId="085FCBC0" w14:textId="77777777" w:rsidR="00081470" w:rsidRDefault="00081470" w:rsidP="00895E8D"/>
    <w:p w14:paraId="5E184650" w14:textId="77777777" w:rsidR="00081470" w:rsidRPr="001B6C66" w:rsidRDefault="00081470" w:rsidP="00081470">
      <w:pPr>
        <w:jc w:val="both"/>
      </w:pPr>
      <w:r>
        <w:t xml:space="preserve">Many organisations choosing to take planet-friendly action access the voluntary carbon market.  There are standards and bodies that issue guidance, but the industry is </w:t>
      </w:r>
      <w:proofErr w:type="gramStart"/>
      <w:r>
        <w:t>as yet</w:t>
      </w:r>
      <w:proofErr w:type="gramEnd"/>
      <w:r>
        <w:t xml:space="preserve"> unregulated.  That said, in the UK the Advertising Standards Agency issued over 200 fines for the improper use messaging around carbon neutrality in 2020.  Acts of over-claiming or falsely declaring environmental efforts in the pursuit of a marketing advantage has become known as ‘greenwashing’.  The best way to avoid these claims is to be transparent with your audience on all the steps your organisation has taken.  Describing fully your organisation’s experience, is the best way to bring your customers along with you on the journey.  One added benefit of the One Two Zero programme is the operational boundary that we have established, this term makes it clear to your audience what has been included in your carbon footprint.</w:t>
      </w:r>
    </w:p>
    <w:p w14:paraId="555DF24A" w14:textId="1024E717" w:rsidR="00895E8D" w:rsidRDefault="00895E8D" w:rsidP="00081470">
      <w:pPr>
        <w:pStyle w:val="Heading1"/>
        <w:jc w:val="both"/>
        <w:rPr>
          <w:noProof/>
        </w:rPr>
      </w:pPr>
      <w:bookmarkStart w:id="151" w:name="_Toc65684735"/>
      <w:bookmarkStart w:id="152" w:name="_Toc66113616"/>
      <w:bookmarkStart w:id="153" w:name="_Toc66113699"/>
      <w:bookmarkStart w:id="154" w:name="_Toc66113746"/>
      <w:bookmarkStart w:id="155" w:name="_Toc66113833"/>
    </w:p>
    <w:p w14:paraId="72C2078A" w14:textId="77777777" w:rsidR="00895E8D" w:rsidRPr="00895E8D" w:rsidRDefault="00895E8D" w:rsidP="00895E8D"/>
    <w:p w14:paraId="644E426D" w14:textId="3AAE8CD7" w:rsidR="00081470" w:rsidRDefault="00081470" w:rsidP="00081470">
      <w:pPr>
        <w:pStyle w:val="Heading1"/>
        <w:jc w:val="both"/>
        <w:rPr>
          <w:noProof/>
        </w:rPr>
      </w:pPr>
      <w:bookmarkStart w:id="156" w:name="_Toc66861984"/>
      <w:r>
        <w:rPr>
          <w:noProof/>
        </w:rPr>
        <w:lastRenderedPageBreak/>
        <w:t>Ongoing journey</w:t>
      </w:r>
      <w:bookmarkEnd w:id="151"/>
      <w:bookmarkEnd w:id="152"/>
      <w:bookmarkEnd w:id="153"/>
      <w:bookmarkEnd w:id="154"/>
      <w:bookmarkEnd w:id="155"/>
      <w:bookmarkEnd w:id="156"/>
      <w:r>
        <w:rPr>
          <w:noProof/>
        </w:rPr>
        <w:t xml:space="preserve">  </w:t>
      </w:r>
    </w:p>
    <w:p w14:paraId="295747DC" w14:textId="77777777" w:rsidR="00081470" w:rsidRDefault="00081470" w:rsidP="00081470">
      <w:pPr>
        <w:jc w:val="both"/>
      </w:pPr>
    </w:p>
    <w:p w14:paraId="146C8ADB" w14:textId="2B0DE5E6" w:rsidR="00081470" w:rsidRPr="00A91D90" w:rsidRDefault="00081470" w:rsidP="00081470">
      <w:pPr>
        <w:jc w:val="both"/>
      </w:pPr>
      <w:r w:rsidRPr="00A91D90">
        <w:t>Using the documents to form your annual environmental management and reduction plans will set your organisation on course to achieve net zero by 2050</w:t>
      </w:r>
      <w:r>
        <w:t xml:space="preserve"> – potentially years earlier.  </w:t>
      </w:r>
      <w:r w:rsidRPr="00A91D90">
        <w:t xml:space="preserve">Creating a firm boundary of reporting and empowering in-house environmental </w:t>
      </w:r>
      <w:r>
        <w:t xml:space="preserve">advocates </w:t>
      </w:r>
      <w:r w:rsidRPr="00A91D90">
        <w:t>will mitigate future emissions</w:t>
      </w:r>
      <w:r>
        <w:t>-</w:t>
      </w:r>
      <w:r w:rsidRPr="00A91D90">
        <w:t xml:space="preserve">related risks and enable your organisation to </w:t>
      </w:r>
      <w:r>
        <w:t xml:space="preserve">appreciate and capitalise on – and in some cases innovate and anticipate </w:t>
      </w:r>
      <w:r w:rsidR="00D10AF8">
        <w:t xml:space="preserve">– </w:t>
      </w:r>
      <w:r w:rsidRPr="00A91D90">
        <w:t>new opportunities that come with a low carbon future</w:t>
      </w:r>
      <w:r>
        <w:t xml:space="preserve">.  </w:t>
      </w:r>
      <w:r w:rsidR="00506B33">
        <w:softHyphen/>
      </w:r>
    </w:p>
    <w:p w14:paraId="2317B56C" w14:textId="77777777" w:rsidR="00081470" w:rsidRDefault="00081470" w:rsidP="00081470">
      <w:pPr>
        <w:jc w:val="both"/>
        <w:rPr>
          <w:b/>
          <w:bCs/>
          <w:sz w:val="36"/>
          <w:szCs w:val="40"/>
        </w:rPr>
      </w:pPr>
    </w:p>
    <w:p w14:paraId="5F97BD1C" w14:textId="77777777" w:rsidR="00081470" w:rsidRDefault="00081470" w:rsidP="00081470">
      <w:pPr>
        <w:pStyle w:val="Heading2"/>
        <w:jc w:val="both"/>
      </w:pPr>
      <w:bookmarkStart w:id="157" w:name="_Toc65684736"/>
      <w:bookmarkStart w:id="158" w:name="_Toc66113617"/>
      <w:bookmarkStart w:id="159" w:name="_Toc66113700"/>
      <w:bookmarkStart w:id="160" w:name="_Toc66113747"/>
      <w:bookmarkStart w:id="161" w:name="_Toc66113834"/>
      <w:bookmarkStart w:id="162" w:name="_Toc66861985"/>
      <w:r w:rsidRPr="00F9734D">
        <w:t>Reducing year</w:t>
      </w:r>
      <w:r>
        <w:t>-</w:t>
      </w:r>
      <w:r w:rsidRPr="00F9734D">
        <w:t>on</w:t>
      </w:r>
      <w:r>
        <w:t>-</w:t>
      </w:r>
      <w:r w:rsidRPr="00F9734D">
        <w:t>year</w:t>
      </w:r>
      <w:bookmarkEnd w:id="157"/>
      <w:bookmarkEnd w:id="158"/>
      <w:bookmarkEnd w:id="159"/>
      <w:bookmarkEnd w:id="160"/>
      <w:bookmarkEnd w:id="161"/>
      <w:bookmarkEnd w:id="162"/>
    </w:p>
    <w:p w14:paraId="5B3EC2F2" w14:textId="77777777" w:rsidR="00081470" w:rsidRDefault="00081470" w:rsidP="00081470">
      <w:pPr>
        <w:jc w:val="both"/>
      </w:pPr>
    </w:p>
    <w:p w14:paraId="11C9ADB6" w14:textId="77777777" w:rsidR="00081470" w:rsidRDefault="00081470" w:rsidP="00081470">
      <w:pPr>
        <w:jc w:val="both"/>
      </w:pPr>
      <w:r>
        <w:t xml:space="preserve">We encourage all our One Two Zero clients to set a minimum five percent emissions reduction year-on-year </w:t>
      </w:r>
      <w:proofErr w:type="gramStart"/>
      <w:r>
        <w:t>in order to</w:t>
      </w:r>
      <w:proofErr w:type="gramEnd"/>
      <w:r>
        <w:t xml:space="preserve"> align their businesses with the Paris agreement that hopes to limit the worst effects of climate change and keep us on track for &gt;1.5</w:t>
      </w:r>
      <w:r w:rsidRPr="00AD77A8">
        <w:rPr>
          <w:vertAlign w:val="superscript"/>
        </w:rPr>
        <w:t>o</w:t>
      </w:r>
      <w:r>
        <w:t xml:space="preserve"> global temperature rise by 2050.</w:t>
      </w:r>
    </w:p>
    <w:p w14:paraId="0119D2E6" w14:textId="77777777" w:rsidR="00081470" w:rsidRDefault="00081470" w:rsidP="00081470">
      <w:pPr>
        <w:jc w:val="both"/>
      </w:pPr>
    </w:p>
    <w:p w14:paraId="56BC625F" w14:textId="36680C7F" w:rsidR="00081470" w:rsidRDefault="00081470" w:rsidP="00081470">
      <w:pPr>
        <w:jc w:val="both"/>
      </w:pPr>
      <w:r>
        <w:t xml:space="preserve">We ask that the five percent emissions reduction be demonstrated </w:t>
      </w:r>
      <w:proofErr w:type="gramStart"/>
      <w:r>
        <w:t>in order to</w:t>
      </w:r>
      <w:proofErr w:type="gramEnd"/>
      <w:r>
        <w:t xml:space="preserve"> continue benefitting from operational carbon neutral status in future reporting periods.  However, the reductions do not need to be displayed based on absolute footprint and can be demonstrated by unit of production, by number of employees or relative to turnover to allow for business growth.  It might also be that there are reasons why the reduction path is stepped over time, rather than having a smooth reduction gradient or rate.  Whilst we would not be prescriptive about your business, we would like to suggest this ambition.  </w:t>
      </w:r>
    </w:p>
    <w:p w14:paraId="50B43ECD" w14:textId="2DDA1012" w:rsidR="00106252" w:rsidRDefault="00106252" w:rsidP="00081470">
      <w:pPr>
        <w:jc w:val="both"/>
      </w:pPr>
    </w:p>
    <w:p w14:paraId="21A754F6" w14:textId="2DFE20CE" w:rsidR="00106252" w:rsidRDefault="00727D7B" w:rsidP="00081470">
      <w:pPr>
        <w:jc w:val="both"/>
      </w:pPr>
      <w:r>
        <w:t xml:space="preserve">In-line with PAS 2060 guidelines you are required to produce a </w:t>
      </w:r>
      <w:r w:rsidR="0F7F0C65">
        <w:t>Qualifying Explanatory Statement</w:t>
      </w:r>
      <w:r>
        <w:t xml:space="preserve"> (QES) The QES explains the (definition of QES)</w:t>
      </w:r>
      <w:r w:rsidR="0061186C">
        <w:t>.</w:t>
      </w:r>
      <w:r>
        <w:t xml:space="preserve"> </w:t>
      </w:r>
      <w:r w:rsidR="00106252">
        <w:t xml:space="preserve">Plannet Zero provides support in communicating </w:t>
      </w:r>
      <w:r w:rsidR="00A62C52">
        <w:t xml:space="preserve">your </w:t>
      </w:r>
      <w:r w:rsidR="0061186C">
        <w:t>QES</w:t>
      </w:r>
      <w:r w:rsidR="00A62C52">
        <w:t xml:space="preserve"> and will </w:t>
      </w:r>
      <w:r w:rsidR="00F540CF">
        <w:t>keep you on track with regular check</w:t>
      </w:r>
      <w:r w:rsidR="0061186C">
        <w:t>-</w:t>
      </w:r>
      <w:r w:rsidR="00F540CF">
        <w:t xml:space="preserve">ups to help you achieve your targets. </w:t>
      </w:r>
    </w:p>
    <w:p w14:paraId="1416C5C9" w14:textId="77777777" w:rsidR="00081470" w:rsidRDefault="00081470" w:rsidP="00081470">
      <w:pPr>
        <w:jc w:val="both"/>
      </w:pPr>
    </w:p>
    <w:p w14:paraId="48AE64D8" w14:textId="77777777" w:rsidR="00081470" w:rsidRPr="00D01B34" w:rsidRDefault="00081470" w:rsidP="00895E8D">
      <w:pPr>
        <w:pStyle w:val="Heading2"/>
      </w:pPr>
      <w:bookmarkStart w:id="163" w:name="_Toc66861986"/>
      <w:r w:rsidRPr="00D01B34">
        <w:t>Our promise to you</w:t>
      </w:r>
      <w:bookmarkEnd w:id="163"/>
    </w:p>
    <w:p w14:paraId="655F8E7B" w14:textId="77777777" w:rsidR="00081470" w:rsidRDefault="00081470" w:rsidP="00081470">
      <w:pPr>
        <w:tabs>
          <w:tab w:val="left" w:pos="8653"/>
        </w:tabs>
        <w:jc w:val="both"/>
      </w:pPr>
      <w:r>
        <w:tab/>
      </w:r>
    </w:p>
    <w:p w14:paraId="1DE9E09F" w14:textId="77777777" w:rsidR="00081470" w:rsidRDefault="00081470" w:rsidP="00081470">
      <w:pPr>
        <w:jc w:val="both"/>
      </w:pPr>
      <w:r>
        <w:t xml:space="preserve">Plannet Zero will help all One Two Zero clients with expert advice and guidance but the reductions can only be made if every organisation looks at where and how it can make climate-benefiting reductions.  </w:t>
      </w:r>
    </w:p>
    <w:p w14:paraId="305B08BB" w14:textId="77777777" w:rsidR="00081470" w:rsidRDefault="00081470" w:rsidP="00081470">
      <w:pPr>
        <w:jc w:val="both"/>
      </w:pPr>
    </w:p>
    <w:p w14:paraId="2F6AC706" w14:textId="77777777" w:rsidR="00081470" w:rsidRDefault="00081470" w:rsidP="00081470">
      <w:pPr>
        <w:jc w:val="both"/>
      </w:pPr>
      <w:r>
        <w:t xml:space="preserve">One Two Zero will empower one or more in-house sustainability champions to drive environmental action for your organisation.  Plannet Zero will be your retained expertise and we are readily available to discuss best practice, data, terminology, promotional </w:t>
      </w:r>
      <w:proofErr w:type="gramStart"/>
      <w:r>
        <w:t>help</w:t>
      </w:r>
      <w:proofErr w:type="gramEnd"/>
      <w:r>
        <w:t xml:space="preserve"> and many other issues that are likely to arise along the way.</w:t>
      </w:r>
    </w:p>
    <w:p w14:paraId="2E6209E5" w14:textId="77777777" w:rsidR="00081470" w:rsidRDefault="00081470" w:rsidP="00081470">
      <w:pPr>
        <w:jc w:val="both"/>
      </w:pPr>
    </w:p>
    <w:p w14:paraId="0222726F" w14:textId="77777777" w:rsidR="00081470" w:rsidRDefault="00081470" w:rsidP="00081470">
      <w:pPr>
        <w:jc w:val="both"/>
      </w:pPr>
      <w:r>
        <w:t xml:space="preserve">After the initial measuring, calculating, </w:t>
      </w:r>
      <w:proofErr w:type="gramStart"/>
      <w:r>
        <w:t>verifying</w:t>
      </w:r>
      <w:proofErr w:type="gramEnd"/>
      <w:r>
        <w:t xml:space="preserve"> and retiring of offsets, we will make a point of being in touch around four and eight months into your programme to make sure you feel you are on track and understand the emissions from your activities.  We look forward to hearing how the information gathering has helped shape policy and will help wherever possible.</w:t>
      </w:r>
    </w:p>
    <w:p w14:paraId="7E8CB070" w14:textId="77777777" w:rsidR="00081470" w:rsidRDefault="00081470" w:rsidP="00081470">
      <w:pPr>
        <w:jc w:val="both"/>
      </w:pPr>
    </w:p>
    <w:p w14:paraId="7659A7A8" w14:textId="77777777" w:rsidR="00081470" w:rsidRDefault="00081470" w:rsidP="00081470">
      <w:pPr>
        <w:jc w:val="both"/>
      </w:pPr>
      <w:r>
        <w:t xml:space="preserve">The One Two Zero programme will equip your organisation for environmental reporting and bring the associated Key Performance Indicators (KPIs) to boardroom level, in advance of Government requirements.  </w:t>
      </w:r>
    </w:p>
    <w:p w14:paraId="6881C93F" w14:textId="77777777" w:rsidR="00081470" w:rsidRDefault="00081470" w:rsidP="00081470">
      <w:pPr>
        <w:jc w:val="both"/>
      </w:pPr>
    </w:p>
    <w:p w14:paraId="56126168" w14:textId="77777777" w:rsidR="00081470" w:rsidRDefault="00081470" w:rsidP="00081470">
      <w:pPr>
        <w:jc w:val="both"/>
      </w:pPr>
    </w:p>
    <w:p w14:paraId="1A2FC5B9" w14:textId="77777777" w:rsidR="00081470" w:rsidRDefault="00081470" w:rsidP="00081470">
      <w:pPr>
        <w:jc w:val="both"/>
      </w:pPr>
    </w:p>
    <w:p w14:paraId="35C1161C" w14:textId="77777777" w:rsidR="00081470" w:rsidRDefault="00081470" w:rsidP="00081470">
      <w:pPr>
        <w:jc w:val="both"/>
      </w:pPr>
    </w:p>
    <w:p w14:paraId="4B7A0A16" w14:textId="77777777" w:rsidR="00081470" w:rsidRDefault="00081470" w:rsidP="00081470">
      <w:pPr>
        <w:jc w:val="both"/>
      </w:pPr>
    </w:p>
    <w:p w14:paraId="23E1C6A2" w14:textId="18A81D17" w:rsidR="00081470" w:rsidRDefault="00081470" w:rsidP="00081470">
      <w:pPr>
        <w:jc w:val="both"/>
      </w:pPr>
    </w:p>
    <w:p w14:paraId="0470BAD3" w14:textId="73BBDE5B" w:rsidR="00895E8D" w:rsidRDefault="00895E8D" w:rsidP="00081470">
      <w:pPr>
        <w:jc w:val="both"/>
      </w:pPr>
    </w:p>
    <w:p w14:paraId="094E419F" w14:textId="77777777" w:rsidR="00895E8D" w:rsidRDefault="00895E8D" w:rsidP="00081470">
      <w:pPr>
        <w:jc w:val="both"/>
      </w:pPr>
    </w:p>
    <w:p w14:paraId="278E0A1F" w14:textId="77777777" w:rsidR="00081470" w:rsidRDefault="00081470" w:rsidP="00081470">
      <w:pPr>
        <w:jc w:val="both"/>
      </w:pPr>
    </w:p>
    <w:p w14:paraId="0F2715DD" w14:textId="77777777" w:rsidR="00081470" w:rsidRDefault="00081470" w:rsidP="00081470">
      <w:pPr>
        <w:jc w:val="both"/>
      </w:pPr>
    </w:p>
    <w:p w14:paraId="697E8784" w14:textId="77777777" w:rsidR="00081470" w:rsidRDefault="00081470" w:rsidP="00081470">
      <w:pPr>
        <w:jc w:val="both"/>
      </w:pPr>
    </w:p>
    <w:p w14:paraId="3621B0B0" w14:textId="77777777" w:rsidR="00081470" w:rsidRDefault="00081470" w:rsidP="00081470">
      <w:pPr>
        <w:jc w:val="both"/>
      </w:pPr>
    </w:p>
    <w:p w14:paraId="458432B1" w14:textId="77777777" w:rsidR="00081470" w:rsidRDefault="00081470" w:rsidP="00081470">
      <w:pPr>
        <w:jc w:val="both"/>
      </w:pPr>
    </w:p>
    <w:p w14:paraId="7B999992" w14:textId="77777777" w:rsidR="00081470" w:rsidRDefault="00081470" w:rsidP="00081470">
      <w:pPr>
        <w:jc w:val="both"/>
      </w:pPr>
    </w:p>
    <w:p w14:paraId="4EA57E1C" w14:textId="3E2584D6" w:rsidR="00081470" w:rsidRDefault="00F2182E" w:rsidP="00081470">
      <w:pPr>
        <w:jc w:val="both"/>
      </w:pPr>
      <w:r>
        <w:rPr>
          <w:noProof/>
        </w:rPr>
        <w:drawing>
          <wp:anchor distT="0" distB="0" distL="114300" distR="114300" simplePos="0" relativeHeight="251683840" behindDoc="0" locked="0" layoutInCell="1" allowOverlap="1" wp14:anchorId="6D127467" wp14:editId="695C02F0">
            <wp:simplePos x="0" y="0"/>
            <wp:positionH relativeFrom="column">
              <wp:posOffset>39370</wp:posOffset>
            </wp:positionH>
            <wp:positionV relativeFrom="paragraph">
              <wp:posOffset>-192307</wp:posOffset>
            </wp:positionV>
            <wp:extent cx="6429358" cy="26546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5" cstate="print">
                      <a:extLst>
                        <a:ext uri="{28A0092B-C50C-407E-A947-70E740481C1C}">
                          <a14:useLocalDpi xmlns:a14="http://schemas.microsoft.com/office/drawing/2010/main" val="0"/>
                        </a:ext>
                      </a:extLst>
                    </a:blip>
                    <a:srcRect l="-142" t="-424" r="172"/>
                    <a:stretch/>
                  </pic:blipFill>
                  <pic:spPr bwMode="auto">
                    <a:xfrm>
                      <a:off x="0" y="0"/>
                      <a:ext cx="6429358" cy="2654647"/>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3CC9E" w14:textId="1163D66B" w:rsidR="00081470" w:rsidRDefault="00081470" w:rsidP="00081470">
      <w:pPr>
        <w:jc w:val="both"/>
      </w:pPr>
    </w:p>
    <w:p w14:paraId="672D9812" w14:textId="42F05775" w:rsidR="00081470" w:rsidRDefault="00081470" w:rsidP="00081470">
      <w:pPr>
        <w:jc w:val="both"/>
      </w:pPr>
    </w:p>
    <w:p w14:paraId="5B2FE01A" w14:textId="20C5612E" w:rsidR="00081470" w:rsidRDefault="00081470" w:rsidP="00081470">
      <w:pPr>
        <w:jc w:val="both"/>
      </w:pPr>
    </w:p>
    <w:p w14:paraId="56B51F0F" w14:textId="04280A75" w:rsidR="00081470" w:rsidRDefault="00081470" w:rsidP="00081470">
      <w:pPr>
        <w:jc w:val="both"/>
      </w:pPr>
    </w:p>
    <w:p w14:paraId="7D756593" w14:textId="7C59F997" w:rsidR="00081470" w:rsidRDefault="00081470" w:rsidP="00081470">
      <w:pPr>
        <w:jc w:val="both"/>
      </w:pPr>
    </w:p>
    <w:p w14:paraId="1BC6C485" w14:textId="77777777" w:rsidR="00081470" w:rsidRDefault="00081470" w:rsidP="00081470">
      <w:pPr>
        <w:jc w:val="center"/>
      </w:pPr>
    </w:p>
    <w:p w14:paraId="336DEF92" w14:textId="77777777" w:rsidR="00081470" w:rsidRDefault="00081470" w:rsidP="00081470">
      <w:pPr>
        <w:jc w:val="center"/>
      </w:pPr>
    </w:p>
    <w:p w14:paraId="1B8C71EF" w14:textId="77777777" w:rsidR="00081470" w:rsidRDefault="00081470" w:rsidP="00081470">
      <w:pPr>
        <w:jc w:val="center"/>
      </w:pPr>
    </w:p>
    <w:p w14:paraId="75FB92A5" w14:textId="77777777" w:rsidR="00081470" w:rsidRDefault="00081470" w:rsidP="00081470">
      <w:pPr>
        <w:jc w:val="center"/>
      </w:pPr>
    </w:p>
    <w:p w14:paraId="4F35C651" w14:textId="77777777" w:rsidR="00081470" w:rsidRDefault="00081470" w:rsidP="00081470">
      <w:pPr>
        <w:jc w:val="center"/>
      </w:pPr>
    </w:p>
    <w:p w14:paraId="5D05ED5D" w14:textId="77777777" w:rsidR="00081470" w:rsidRDefault="00081470" w:rsidP="00081470">
      <w:pPr>
        <w:jc w:val="center"/>
      </w:pPr>
    </w:p>
    <w:p w14:paraId="476FDDC1" w14:textId="77777777" w:rsidR="00081470" w:rsidRDefault="00081470" w:rsidP="00081470">
      <w:pPr>
        <w:jc w:val="center"/>
      </w:pPr>
    </w:p>
    <w:p w14:paraId="299B0E34" w14:textId="77777777" w:rsidR="00081470" w:rsidRDefault="00081470" w:rsidP="00081470">
      <w:pPr>
        <w:jc w:val="center"/>
      </w:pPr>
    </w:p>
    <w:p w14:paraId="3C7CB99B" w14:textId="77777777" w:rsidR="00081470" w:rsidRDefault="00081470" w:rsidP="00081470">
      <w:pPr>
        <w:jc w:val="center"/>
      </w:pPr>
    </w:p>
    <w:p w14:paraId="17E94B8C" w14:textId="77777777" w:rsidR="00081470" w:rsidRDefault="00081470" w:rsidP="00081470">
      <w:pPr>
        <w:jc w:val="center"/>
      </w:pPr>
    </w:p>
    <w:p w14:paraId="6C040456" w14:textId="77777777" w:rsidR="00081470" w:rsidRDefault="00081470" w:rsidP="00081470">
      <w:pPr>
        <w:jc w:val="center"/>
      </w:pPr>
    </w:p>
    <w:p w14:paraId="71274635" w14:textId="77777777" w:rsidR="00081470" w:rsidRDefault="00081470" w:rsidP="00F2182E">
      <w:pPr>
        <w:pStyle w:val="Heading3"/>
      </w:pPr>
      <w:r w:rsidRPr="007465F6">
        <w:t>Next Steps</w:t>
      </w:r>
    </w:p>
    <w:p w14:paraId="0ABD5FE9" w14:textId="77777777" w:rsidR="00081470" w:rsidRPr="007465F6" w:rsidRDefault="00081470" w:rsidP="00081470">
      <w:pPr>
        <w:jc w:val="both"/>
        <w:rPr>
          <w:b/>
          <w:bCs/>
        </w:rPr>
      </w:pPr>
    </w:p>
    <w:p w14:paraId="1E151C7A" w14:textId="03B734A3" w:rsidR="00081470" w:rsidRDefault="00081470" w:rsidP="00081470">
      <w:pPr>
        <w:pStyle w:val="ListParagraph"/>
        <w:numPr>
          <w:ilvl w:val="0"/>
          <w:numId w:val="19"/>
        </w:numPr>
        <w:jc w:val="both"/>
      </w:pPr>
      <w:r w:rsidRPr="00C42ADD">
        <w:t>Switching to renewable energy</w:t>
      </w:r>
      <w:r>
        <w:t xml:space="preserve"> – one of the biggest ways to reduce your organisation’s carbon footprint is to switch to electricity sourced from renewable energy.  There are </w:t>
      </w:r>
      <w:proofErr w:type="gramStart"/>
      <w:r>
        <w:t>a number of</w:t>
      </w:r>
      <w:proofErr w:type="gramEnd"/>
      <w:r>
        <w:t xml:space="preserve"> different solutions available including green tariffs, Renewable Energy Certificates, Power Purchase Agreements and installing on-site renewable power.  The Plannet Zero team would be happy to discuss what could be the appropriate solution for your organisation.  </w:t>
      </w:r>
    </w:p>
    <w:p w14:paraId="266B04FE" w14:textId="77777777" w:rsidR="00F92923" w:rsidRPr="00C42ADD" w:rsidRDefault="00F92923" w:rsidP="00F92923">
      <w:pPr>
        <w:pStyle w:val="ListParagraph"/>
        <w:jc w:val="both"/>
      </w:pPr>
    </w:p>
    <w:p w14:paraId="2AF23BF4" w14:textId="72AB4B74" w:rsidR="00081470" w:rsidRDefault="00081470" w:rsidP="00081470">
      <w:pPr>
        <w:pStyle w:val="ListParagraph"/>
        <w:numPr>
          <w:ilvl w:val="0"/>
          <w:numId w:val="19"/>
        </w:numPr>
        <w:jc w:val="both"/>
      </w:pPr>
      <w:r w:rsidRPr="00573B16">
        <w:t>Engaging your supply chain</w:t>
      </w:r>
      <w:r>
        <w:t xml:space="preserve"> – a key action you could take to reduce your wider climate impact is to engage and work with your supply chain, both up and downstream, to work towards full scope three transparency.  Advocating an operational carbon neutral boundary to all your key suppliers creates a robust level of data and a community of environmental action to accelerate reductions and shares the financial cost.</w:t>
      </w:r>
    </w:p>
    <w:p w14:paraId="307A9069" w14:textId="77777777" w:rsidR="00F92923" w:rsidRPr="00573B16" w:rsidRDefault="00F92923" w:rsidP="00F92923">
      <w:pPr>
        <w:jc w:val="both"/>
      </w:pPr>
    </w:p>
    <w:p w14:paraId="29F2CBFF" w14:textId="77777777" w:rsidR="00081470" w:rsidRPr="00C42ADD" w:rsidRDefault="00081470" w:rsidP="00081470">
      <w:pPr>
        <w:pStyle w:val="ListParagraph"/>
        <w:numPr>
          <w:ilvl w:val="0"/>
          <w:numId w:val="19"/>
        </w:numPr>
        <w:jc w:val="both"/>
      </w:pPr>
      <w:r w:rsidRPr="00C42ADD">
        <w:t>A net zero target</w:t>
      </w:r>
      <w:r>
        <w:t xml:space="preserve"> – armed with your carbon footprint and understanding carbon neutrality, you may wish to set a net zero target for your organisation.  Setting a net zero target is the future for all organisations as, in the UK, for example, we have been conscripted to a net zero 2050 target by Government.  Many businesses have brought their targets forward by ten or 20 years.  Plannet Zero will help you to understand how to reach net zero and set realistic and achievable targets along the journey.  </w:t>
      </w:r>
    </w:p>
    <w:p w14:paraId="6288ACA2" w14:textId="77777777" w:rsidR="00081470" w:rsidRPr="00F3323A" w:rsidRDefault="00081470" w:rsidP="00081470">
      <w:pPr>
        <w:rPr>
          <w:b/>
          <w:bCs/>
          <w:sz w:val="36"/>
          <w:szCs w:val="40"/>
        </w:rPr>
      </w:pPr>
    </w:p>
    <w:p w14:paraId="148C2E82" w14:textId="591C5E26" w:rsidR="00081470" w:rsidRPr="00F92923" w:rsidRDefault="00081470" w:rsidP="00F92923">
      <w:pPr>
        <w:pStyle w:val="Heading2"/>
      </w:pPr>
      <w:bookmarkStart w:id="164" w:name="_Toc65684737"/>
      <w:bookmarkStart w:id="165" w:name="_Toc66113618"/>
      <w:bookmarkStart w:id="166" w:name="_Toc66113701"/>
      <w:bookmarkStart w:id="167" w:name="_Toc66113748"/>
      <w:bookmarkStart w:id="168" w:name="_Toc66113835"/>
      <w:bookmarkStart w:id="169" w:name="_Toc66861987"/>
      <w:r>
        <w:t>References</w:t>
      </w:r>
      <w:bookmarkEnd w:id="164"/>
      <w:bookmarkEnd w:id="165"/>
      <w:bookmarkEnd w:id="166"/>
      <w:bookmarkEnd w:id="167"/>
      <w:bookmarkEnd w:id="168"/>
      <w:r>
        <w:rPr>
          <w:rStyle w:val="FootnoteReference"/>
        </w:rPr>
        <w:footnoteReference w:id="9"/>
      </w:r>
      <w:bookmarkEnd w:id="169"/>
    </w:p>
    <w:p w14:paraId="60E0EAB2" w14:textId="42C02A5B" w:rsidR="00081470" w:rsidRPr="00F92923" w:rsidRDefault="00081470" w:rsidP="00081470">
      <w:pPr>
        <w:pStyle w:val="ListParagraph"/>
        <w:numPr>
          <w:ilvl w:val="0"/>
          <w:numId w:val="21"/>
        </w:numPr>
        <w:spacing w:line="276" w:lineRule="auto"/>
        <w:rPr>
          <w:rFonts w:cs="Arial"/>
          <w:sz w:val="18"/>
          <w:szCs w:val="18"/>
        </w:rPr>
      </w:pPr>
      <w:r w:rsidRPr="00F92923">
        <w:rPr>
          <w:rFonts w:cs="Arial"/>
          <w:sz w:val="18"/>
          <w:szCs w:val="18"/>
        </w:rPr>
        <w:t xml:space="preserve">Intergovernmental Panel on Climate Change (IPCC), </w:t>
      </w:r>
      <w:hyperlink r:id="rId26" w:history="1">
        <w:r w:rsidRPr="00F92923">
          <w:rPr>
            <w:rStyle w:val="Hyperlink"/>
            <w:rFonts w:cs="Arial"/>
            <w:i/>
            <w:sz w:val="18"/>
            <w:szCs w:val="18"/>
          </w:rPr>
          <w:t>Global warming of 1.5</w:t>
        </w:r>
        <w:r w:rsidRPr="00F92923">
          <w:rPr>
            <w:rStyle w:val="Hyperlink"/>
            <w:rFonts w:cs="Arial"/>
            <w:i/>
            <w:sz w:val="18"/>
            <w:szCs w:val="18"/>
            <w:vertAlign w:val="superscript"/>
          </w:rPr>
          <w:t xml:space="preserve">o  </w:t>
        </w:r>
      </w:hyperlink>
      <w:r w:rsidR="006A56BC">
        <w:rPr>
          <w:rFonts w:cs="Arial"/>
          <w:i/>
          <w:iCs/>
          <w:sz w:val="18"/>
          <w:szCs w:val="18"/>
        </w:rPr>
        <w:t xml:space="preserve"> S</w:t>
      </w:r>
      <w:r w:rsidRPr="00F92923">
        <w:rPr>
          <w:rFonts w:cs="Arial"/>
          <w:i/>
          <w:iCs/>
          <w:sz w:val="18"/>
          <w:szCs w:val="18"/>
        </w:rPr>
        <w:t>ummary for Policymakers, 2018</w:t>
      </w:r>
      <w:r w:rsidRPr="00F92923">
        <w:rPr>
          <w:rFonts w:cs="Arial"/>
          <w:iCs/>
          <w:sz w:val="18"/>
          <w:szCs w:val="18"/>
        </w:rPr>
        <w:t>.</w:t>
      </w:r>
    </w:p>
    <w:p w14:paraId="2F9894B8" w14:textId="77777777" w:rsidR="00081470" w:rsidRPr="00F92923" w:rsidRDefault="00081470" w:rsidP="00081470">
      <w:pPr>
        <w:pStyle w:val="ListParagraph"/>
        <w:numPr>
          <w:ilvl w:val="0"/>
          <w:numId w:val="21"/>
        </w:numPr>
        <w:spacing w:line="276" w:lineRule="auto"/>
        <w:rPr>
          <w:sz w:val="18"/>
          <w:szCs w:val="20"/>
        </w:rPr>
      </w:pPr>
      <w:r w:rsidRPr="00F92923">
        <w:rPr>
          <w:sz w:val="18"/>
          <w:szCs w:val="20"/>
        </w:rPr>
        <w:t xml:space="preserve">Greenhouse Gas Protocol,  </w:t>
      </w:r>
      <w:hyperlink r:id="rId27" w:history="1">
        <w:r w:rsidRPr="00F92923">
          <w:rPr>
            <w:rStyle w:val="Hyperlink"/>
            <w:i/>
            <w:sz w:val="18"/>
            <w:szCs w:val="20"/>
          </w:rPr>
          <w:t xml:space="preserve">Corporate Value Chain (Scope 3) Accounting and Reporting Standard </w:t>
        </w:r>
      </w:hyperlink>
      <w:r w:rsidRPr="00F92923">
        <w:rPr>
          <w:i/>
          <w:sz w:val="18"/>
          <w:szCs w:val="20"/>
        </w:rPr>
        <w:t xml:space="preserve"> </w:t>
      </w:r>
      <w:r w:rsidRPr="00F92923">
        <w:rPr>
          <w:i/>
          <w:iCs/>
          <w:sz w:val="18"/>
          <w:szCs w:val="20"/>
        </w:rPr>
        <w:t>Supplement to the GHG Protocol Corporate Accounting and Reporting</w:t>
      </w:r>
      <w:r w:rsidRPr="00F92923">
        <w:rPr>
          <w:sz w:val="18"/>
          <w:szCs w:val="20"/>
        </w:rPr>
        <w:t>, 2011, p3.</w:t>
      </w:r>
    </w:p>
    <w:p w14:paraId="0B8E1975" w14:textId="1A41304C" w:rsidR="00081470" w:rsidRPr="00F92923" w:rsidRDefault="00081470" w:rsidP="00081470">
      <w:pPr>
        <w:pStyle w:val="ListParagraph"/>
        <w:numPr>
          <w:ilvl w:val="0"/>
          <w:numId w:val="21"/>
        </w:numPr>
        <w:spacing w:line="276" w:lineRule="auto"/>
        <w:rPr>
          <w:sz w:val="20"/>
          <w:szCs w:val="21"/>
        </w:rPr>
      </w:pPr>
      <w:r w:rsidRPr="00F92923">
        <w:rPr>
          <w:rFonts w:cs="Arial"/>
          <w:color w:val="202122"/>
          <w:sz w:val="18"/>
          <w:szCs w:val="18"/>
          <w:shd w:val="clear" w:color="auto" w:fill="FFFFFF"/>
        </w:rPr>
        <w:t xml:space="preserve">United Nations, </w:t>
      </w:r>
      <w:hyperlink r:id="rId28" w:anchor="page=24" w:history="1">
        <w:r w:rsidRPr="00F92923">
          <w:rPr>
            <w:rStyle w:val="Hyperlink"/>
            <w:rFonts w:cs="Arial"/>
            <w:i/>
            <w:iCs/>
            <w:color w:val="3366BB"/>
            <w:sz w:val="18"/>
            <w:szCs w:val="18"/>
            <w:shd w:val="clear" w:color="auto" w:fill="FFFFFF"/>
          </w:rPr>
          <w:t>Kyoto Protocol to the United Nations Framework Convention on Climate Change: Annex A</w:t>
        </w:r>
      </w:hyperlink>
      <w:r w:rsidRPr="00F92923">
        <w:rPr>
          <w:rStyle w:val="Hyperlink"/>
          <w:rFonts w:cs="Arial"/>
          <w:i/>
          <w:iCs/>
          <w:color w:val="3366BB"/>
          <w:sz w:val="18"/>
          <w:szCs w:val="18"/>
          <w:shd w:val="clear" w:color="auto" w:fill="FFFFFF"/>
        </w:rPr>
        <w:t>,</w:t>
      </w:r>
      <w:r w:rsidRPr="00F92923">
        <w:rPr>
          <w:rStyle w:val="HTMLCite"/>
          <w:rFonts w:cs="Arial"/>
          <w:color w:val="202122"/>
          <w:sz w:val="18"/>
          <w:szCs w:val="18"/>
          <w:shd w:val="clear" w:color="auto" w:fill="FFFFFF"/>
        </w:rPr>
        <w:t xml:space="preserve">  10 Dec 1997, pp.22-23.</w:t>
      </w:r>
    </w:p>
    <w:p w14:paraId="16B6BF2C" w14:textId="37AB404D" w:rsidR="00081470" w:rsidRPr="00F92923" w:rsidRDefault="00081470" w:rsidP="00F92923">
      <w:pPr>
        <w:pStyle w:val="ListParagraph"/>
        <w:numPr>
          <w:ilvl w:val="0"/>
          <w:numId w:val="21"/>
        </w:numPr>
        <w:spacing w:line="276" w:lineRule="auto"/>
        <w:rPr>
          <w:sz w:val="18"/>
          <w:szCs w:val="18"/>
        </w:rPr>
      </w:pPr>
      <w:r w:rsidRPr="00F92923">
        <w:rPr>
          <w:sz w:val="18"/>
          <w:szCs w:val="18"/>
        </w:rPr>
        <w:t xml:space="preserve">Greenhouse Gas Protocol,  </w:t>
      </w:r>
      <w:hyperlink r:id="rId29" w:history="1">
        <w:r w:rsidRPr="00F92923">
          <w:rPr>
            <w:rStyle w:val="Hyperlink"/>
            <w:i/>
            <w:iCs/>
            <w:sz w:val="18"/>
            <w:szCs w:val="18"/>
          </w:rPr>
          <w:t>The GHG Protocol Corporate Accounting and Reporting Standard</w:t>
        </w:r>
      </w:hyperlink>
      <w:r w:rsidRPr="00F92923">
        <w:rPr>
          <w:rStyle w:val="Hyperlink"/>
          <w:sz w:val="18"/>
          <w:szCs w:val="18"/>
        </w:rPr>
        <w:t xml:space="preserve"> </w:t>
      </w:r>
      <w:r w:rsidRPr="00F92923">
        <w:rPr>
          <w:sz w:val="18"/>
          <w:szCs w:val="18"/>
        </w:rPr>
        <w:t xml:space="preserve"> revised edition 2015.</w:t>
      </w:r>
    </w:p>
    <w:p w14:paraId="7BD0C828" w14:textId="51E6A056" w:rsidR="00081470" w:rsidRPr="00F92923" w:rsidRDefault="00081470" w:rsidP="00081470">
      <w:pPr>
        <w:pStyle w:val="ListParagraph"/>
        <w:numPr>
          <w:ilvl w:val="0"/>
          <w:numId w:val="21"/>
        </w:numPr>
        <w:spacing w:line="276" w:lineRule="auto"/>
        <w:rPr>
          <w:rFonts w:cs="Arial"/>
          <w:sz w:val="18"/>
          <w:szCs w:val="18"/>
        </w:rPr>
      </w:pPr>
      <w:r w:rsidRPr="00F92923">
        <w:rPr>
          <w:rFonts w:cs="Arial"/>
          <w:sz w:val="18"/>
          <w:szCs w:val="18"/>
        </w:rPr>
        <w:t xml:space="preserve">HM Government, </w:t>
      </w:r>
      <w:hyperlink r:id="rId30" w:history="1">
        <w:r w:rsidRPr="00F92923">
          <w:rPr>
            <w:rStyle w:val="Hyperlink"/>
            <w:rFonts w:cs="Arial"/>
            <w:i/>
            <w:iCs/>
            <w:sz w:val="18"/>
            <w:szCs w:val="18"/>
          </w:rPr>
          <w:t xml:space="preserve">Environmental Reporting Guidelines: </w:t>
        </w:r>
      </w:hyperlink>
      <w:r w:rsidRPr="00F92923">
        <w:rPr>
          <w:rFonts w:cs="Arial"/>
          <w:i/>
          <w:iCs/>
          <w:sz w:val="18"/>
          <w:szCs w:val="18"/>
        </w:rPr>
        <w:t>Including streamlined energy and carbon reporting guidance, (updated)</w:t>
      </w:r>
      <w:r w:rsidRPr="00F92923">
        <w:rPr>
          <w:rFonts w:cs="Arial"/>
          <w:iCs/>
          <w:sz w:val="18"/>
          <w:szCs w:val="18"/>
        </w:rPr>
        <w:t xml:space="preserve"> March 2019</w:t>
      </w:r>
      <w:r w:rsidRPr="00F92923">
        <w:rPr>
          <w:rFonts w:cs="Arial"/>
          <w:sz w:val="18"/>
          <w:szCs w:val="18"/>
        </w:rPr>
        <w:t>.</w:t>
      </w:r>
    </w:p>
    <w:p w14:paraId="139BAA2F" w14:textId="2442A764" w:rsidR="00081470" w:rsidRPr="00F92923" w:rsidRDefault="00081470" w:rsidP="00081470">
      <w:pPr>
        <w:pStyle w:val="ListParagraph"/>
        <w:numPr>
          <w:ilvl w:val="0"/>
          <w:numId w:val="21"/>
        </w:numPr>
        <w:spacing w:line="276" w:lineRule="auto"/>
        <w:rPr>
          <w:rFonts w:cs="Arial"/>
          <w:sz w:val="18"/>
          <w:szCs w:val="18"/>
        </w:rPr>
      </w:pPr>
      <w:r w:rsidRPr="00F92923">
        <w:rPr>
          <w:rFonts w:cs="Arial"/>
          <w:sz w:val="18"/>
          <w:szCs w:val="18"/>
        </w:rPr>
        <w:t>DEFRA,</w:t>
      </w:r>
      <w:hyperlink r:id="rId31" w:history="1">
        <w:r w:rsidRPr="006A56BC">
          <w:rPr>
            <w:rStyle w:val="Hyperlink"/>
            <w:rFonts w:cs="Arial"/>
            <w:sz w:val="18"/>
            <w:szCs w:val="18"/>
          </w:rPr>
          <w:t xml:space="preserve"> </w:t>
        </w:r>
        <w:r w:rsidRPr="006A56BC">
          <w:rPr>
            <w:rStyle w:val="Hyperlink"/>
            <w:i/>
            <w:iCs/>
            <w:sz w:val="18"/>
            <w:szCs w:val="16"/>
          </w:rPr>
          <w:t>Guidance on how to measure and report your greenhouse gas emissions</w:t>
        </w:r>
      </w:hyperlink>
      <w:r w:rsidRPr="00F92923">
        <w:rPr>
          <w:rFonts w:cs="Arial"/>
          <w:sz w:val="18"/>
          <w:szCs w:val="18"/>
        </w:rPr>
        <w:t>, 2009.</w:t>
      </w:r>
    </w:p>
    <w:p w14:paraId="55DC8618" w14:textId="710A959D" w:rsidR="00081470" w:rsidRPr="00F92923" w:rsidRDefault="00081470" w:rsidP="00081470">
      <w:pPr>
        <w:pStyle w:val="ListParagraph"/>
        <w:numPr>
          <w:ilvl w:val="0"/>
          <w:numId w:val="21"/>
        </w:numPr>
        <w:spacing w:line="276" w:lineRule="auto"/>
        <w:rPr>
          <w:rFonts w:cs="Arial"/>
          <w:sz w:val="20"/>
          <w:szCs w:val="20"/>
        </w:rPr>
      </w:pPr>
      <w:r w:rsidRPr="00F92923">
        <w:rPr>
          <w:sz w:val="18"/>
          <w:szCs w:val="18"/>
        </w:rPr>
        <w:lastRenderedPageBreak/>
        <w:t xml:space="preserve">DEFRA, </w:t>
      </w:r>
      <w:hyperlink r:id="rId32" w:history="1">
        <w:r w:rsidRPr="006A56BC">
          <w:rPr>
            <w:rStyle w:val="Hyperlink"/>
            <w:i/>
            <w:sz w:val="18"/>
            <w:szCs w:val="20"/>
          </w:rPr>
          <w:t>Conversion factors 2020: full set (for advanced users)</w:t>
        </w:r>
      </w:hyperlink>
      <w:r w:rsidR="006A56BC">
        <w:rPr>
          <w:sz w:val="18"/>
          <w:szCs w:val="18"/>
        </w:rPr>
        <w:t xml:space="preserve">, </w:t>
      </w:r>
      <w:r w:rsidRPr="00F92923">
        <w:rPr>
          <w:sz w:val="18"/>
          <w:szCs w:val="18"/>
        </w:rPr>
        <w:t>9 June 2020.</w:t>
      </w:r>
    </w:p>
    <w:p w14:paraId="08112954" w14:textId="77777777" w:rsidR="00081470" w:rsidRPr="00F92923" w:rsidRDefault="00081470" w:rsidP="00081470">
      <w:pPr>
        <w:pStyle w:val="ListParagraph"/>
        <w:numPr>
          <w:ilvl w:val="0"/>
          <w:numId w:val="21"/>
        </w:numPr>
        <w:spacing w:line="276" w:lineRule="auto"/>
        <w:rPr>
          <w:rFonts w:cs="Arial"/>
          <w:sz w:val="16"/>
          <w:szCs w:val="16"/>
        </w:rPr>
      </w:pPr>
      <w:r w:rsidRPr="00F92923">
        <w:rPr>
          <w:sz w:val="18"/>
          <w:szCs w:val="20"/>
        </w:rPr>
        <w:t xml:space="preserve">BSI, </w:t>
      </w:r>
      <w:hyperlink r:id="rId33" w:history="1">
        <w:r w:rsidRPr="006A56BC">
          <w:rPr>
            <w:rStyle w:val="Hyperlink"/>
            <w:i/>
            <w:color w:val="0070C0"/>
            <w:sz w:val="18"/>
            <w:szCs w:val="20"/>
          </w:rPr>
          <w:t>PAS 2060:2010</w:t>
        </w:r>
      </w:hyperlink>
      <w:r w:rsidRPr="00F92923">
        <w:rPr>
          <w:i/>
          <w:sz w:val="18"/>
          <w:szCs w:val="20"/>
        </w:rPr>
        <w:t xml:space="preserve"> Specification for the demonstration of carbon neutrality</w:t>
      </w:r>
      <w:r w:rsidRPr="00F92923">
        <w:rPr>
          <w:sz w:val="18"/>
          <w:szCs w:val="20"/>
        </w:rPr>
        <w:t xml:space="preserve">, 2010. </w:t>
      </w:r>
    </w:p>
    <w:p w14:paraId="41872372" w14:textId="13373506" w:rsidR="009E3998" w:rsidRPr="00F92923" w:rsidRDefault="00081470" w:rsidP="00536EC6">
      <w:pPr>
        <w:pStyle w:val="ListParagraph"/>
        <w:numPr>
          <w:ilvl w:val="0"/>
          <w:numId w:val="21"/>
        </w:numPr>
        <w:spacing w:line="276" w:lineRule="auto"/>
        <w:rPr>
          <w:rFonts w:cs="Arial"/>
          <w:sz w:val="18"/>
          <w:szCs w:val="18"/>
        </w:rPr>
      </w:pPr>
      <w:r w:rsidRPr="00F92923">
        <w:rPr>
          <w:rFonts w:cs="Arial"/>
          <w:sz w:val="18"/>
          <w:szCs w:val="18"/>
        </w:rPr>
        <w:t xml:space="preserve">DEFRA, </w:t>
      </w:r>
      <w:hyperlink r:id="rId34" w:history="1">
        <w:r w:rsidRPr="00F92923">
          <w:rPr>
            <w:rStyle w:val="Hyperlink"/>
            <w:rFonts w:cs="Arial"/>
            <w:i/>
            <w:sz w:val="18"/>
            <w:szCs w:val="18"/>
          </w:rPr>
          <w:t>Small Business User Guide:</w:t>
        </w:r>
        <w:r w:rsidRPr="00F92923" w:rsidDel="005E4115">
          <w:rPr>
            <w:rStyle w:val="Hyperlink"/>
            <w:rFonts w:cs="Arial"/>
            <w:i/>
            <w:sz w:val="18"/>
            <w:szCs w:val="18"/>
          </w:rPr>
          <w:t xml:space="preserve"> </w:t>
        </w:r>
      </w:hyperlink>
      <w:r w:rsidR="006A56BC">
        <w:rPr>
          <w:rFonts w:cs="Arial"/>
          <w:i/>
          <w:iCs/>
          <w:sz w:val="18"/>
          <w:szCs w:val="18"/>
        </w:rPr>
        <w:t xml:space="preserve"> G</w:t>
      </w:r>
      <w:r w:rsidRPr="00F92923">
        <w:rPr>
          <w:rFonts w:cs="Arial"/>
          <w:i/>
          <w:iCs/>
          <w:sz w:val="18"/>
          <w:szCs w:val="18"/>
        </w:rPr>
        <w:t>uidance on how to measure and report your greenhouse gas emissions,</w:t>
      </w:r>
      <w:r w:rsidRPr="00F92923">
        <w:rPr>
          <w:rFonts w:cs="Arial"/>
          <w:sz w:val="18"/>
          <w:szCs w:val="18"/>
        </w:rPr>
        <w:t xml:space="preserve"> 2013.</w:t>
      </w:r>
    </w:p>
    <w:sectPr w:rsidR="009E3998" w:rsidRPr="00F92923" w:rsidSect="00B72B9A">
      <w:headerReference w:type="default" r:id="rId35"/>
      <w:footerReference w:type="even" r:id="rId36"/>
      <w:footerReference w:type="default" r:id="rId37"/>
      <w:headerReference w:type="first" r:id="rId38"/>
      <w:footerReference w:type="first" r:id="rId39"/>
      <w:pgSz w:w="11906" w:h="16838"/>
      <w:pgMar w:top="1701" w:right="851" w:bottom="124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2117F" w14:textId="77777777" w:rsidR="00936E33" w:rsidRDefault="00936E33" w:rsidP="00536EC6">
      <w:r>
        <w:separator/>
      </w:r>
    </w:p>
  </w:endnote>
  <w:endnote w:type="continuationSeparator" w:id="0">
    <w:p w14:paraId="3B960865" w14:textId="77777777" w:rsidR="00936E33" w:rsidRDefault="00936E33" w:rsidP="00536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ro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partan">
    <w:altName w:val="Calibri"/>
    <w:charset w:val="00"/>
    <w:family w:val="auto"/>
    <w:pitch w:val="variable"/>
    <w:sig w:usb0="A00000EF" w:usb1="4000205B" w:usb2="00000000" w:usb3="00000000" w:csb0="00000093" w:csb1="00000000"/>
  </w:font>
  <w:font w:name="Spartan Light">
    <w:altName w:val="Times New Roman"/>
    <w:charset w:val="00"/>
    <w:family w:val="auto"/>
    <w:pitch w:val="variable"/>
    <w:sig w:usb0="A00000EF" w:usb1="4000205B" w:usb2="00000000" w:usb3="00000000" w:csb0="00000093" w:csb1="00000000"/>
  </w:font>
  <w:font w:name="MinionPro-Regular">
    <w:altName w:val="Calibri"/>
    <w:charset w:val="4D"/>
    <w:family w:val="auto"/>
    <w:pitch w:val="default"/>
    <w:sig w:usb0="00000003" w:usb1="00000000" w:usb2="00000000" w:usb3="00000000" w:csb0="00000001" w:csb1="00000000"/>
  </w:font>
  <w:font w:name="Spartan Medium">
    <w:altName w:val="Times New Roman"/>
    <w:charset w:val="00"/>
    <w:family w:val="auto"/>
    <w:pitch w:val="variable"/>
    <w:sig w:usb0="A00000E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Light (Headings)">
    <w:altName w:val="Calibri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5422847"/>
      <w:docPartObj>
        <w:docPartGallery w:val="Page Numbers (Bottom of Page)"/>
        <w:docPartUnique/>
      </w:docPartObj>
    </w:sdtPr>
    <w:sdtEndPr>
      <w:rPr>
        <w:rStyle w:val="PageNumber"/>
      </w:rPr>
    </w:sdtEndPr>
    <w:sdtContent>
      <w:p w14:paraId="6E0329E4" w14:textId="4602AF4B" w:rsidR="00585D76" w:rsidRDefault="00585D76" w:rsidP="00585D7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10ED5B" w14:textId="77777777" w:rsidR="00585D76" w:rsidRDefault="00585D76" w:rsidP="001E0FF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sz w:val="21"/>
        <w:szCs w:val="21"/>
      </w:rPr>
      <w:id w:val="1155343676"/>
      <w:docPartObj>
        <w:docPartGallery w:val="Page Numbers (Bottom of Page)"/>
        <w:docPartUnique/>
      </w:docPartObj>
    </w:sdtPr>
    <w:sdtEndPr>
      <w:rPr>
        <w:rStyle w:val="PageNumber"/>
        <w:sz w:val="18"/>
        <w:szCs w:val="18"/>
      </w:rPr>
    </w:sdtEndPr>
    <w:sdtContent>
      <w:p w14:paraId="280E9F7F" w14:textId="1323637C" w:rsidR="00585D76" w:rsidRPr="00EF1BA5" w:rsidRDefault="00585D76" w:rsidP="00EF1BA5">
        <w:pPr>
          <w:pStyle w:val="Footer"/>
          <w:framePr w:wrap="none" w:vAnchor="text" w:hAnchor="page" w:x="2632" w:y="348"/>
          <w:rPr>
            <w:rStyle w:val="PageNumber"/>
            <w:color w:val="FFFFFF" w:themeColor="background1"/>
            <w:sz w:val="21"/>
            <w:szCs w:val="21"/>
          </w:rPr>
        </w:pPr>
        <w:r w:rsidRPr="00EF1BA5">
          <w:rPr>
            <w:rStyle w:val="PageNumber"/>
            <w:rFonts w:ascii="Spartan Light" w:hAnsi="Spartan Light"/>
            <w:color w:val="FFFFFF" w:themeColor="background1"/>
            <w:sz w:val="21"/>
            <w:szCs w:val="21"/>
          </w:rPr>
          <w:fldChar w:fldCharType="begin"/>
        </w:r>
        <w:r w:rsidRPr="00EF1BA5">
          <w:rPr>
            <w:rStyle w:val="PageNumber"/>
            <w:rFonts w:ascii="Spartan Light" w:hAnsi="Spartan Light"/>
            <w:color w:val="FFFFFF" w:themeColor="background1"/>
            <w:sz w:val="21"/>
            <w:szCs w:val="21"/>
          </w:rPr>
          <w:instrText xml:space="preserve"> PAGE </w:instrText>
        </w:r>
        <w:r w:rsidRPr="00EF1BA5">
          <w:rPr>
            <w:rStyle w:val="PageNumber"/>
            <w:rFonts w:ascii="Spartan Light" w:hAnsi="Spartan Light"/>
            <w:color w:val="FFFFFF" w:themeColor="background1"/>
            <w:sz w:val="21"/>
            <w:szCs w:val="21"/>
          </w:rPr>
          <w:fldChar w:fldCharType="separate"/>
        </w:r>
        <w:r w:rsidRPr="00EF1BA5">
          <w:rPr>
            <w:rStyle w:val="PageNumber"/>
            <w:rFonts w:ascii="Spartan Light" w:hAnsi="Spartan Light"/>
            <w:noProof/>
            <w:color w:val="FFFFFF" w:themeColor="background1"/>
            <w:sz w:val="21"/>
            <w:szCs w:val="21"/>
          </w:rPr>
          <w:t>2</w:t>
        </w:r>
        <w:r w:rsidRPr="00EF1BA5">
          <w:rPr>
            <w:rStyle w:val="PageNumber"/>
            <w:rFonts w:ascii="Spartan Light" w:hAnsi="Spartan Light"/>
            <w:color w:val="FFFFFF" w:themeColor="background1"/>
            <w:sz w:val="21"/>
            <w:szCs w:val="21"/>
          </w:rPr>
          <w:fldChar w:fldCharType="end"/>
        </w:r>
      </w:p>
    </w:sdtContent>
  </w:sdt>
  <w:p w14:paraId="5CBE671F" w14:textId="1122D6D8" w:rsidR="00585D76" w:rsidRDefault="00585D76" w:rsidP="001E0FFB">
    <w:pPr>
      <w:pStyle w:val="Footer"/>
      <w:ind w:firstLine="360"/>
    </w:pPr>
    <w:r>
      <w:rPr>
        <w:noProof/>
      </w:rPr>
      <mc:AlternateContent>
        <mc:Choice Requires="wps">
          <w:drawing>
            <wp:anchor distT="0" distB="0" distL="114300" distR="114300" simplePos="0" relativeHeight="251658751" behindDoc="0" locked="0" layoutInCell="1" allowOverlap="1" wp14:anchorId="458D72F2" wp14:editId="6BA6306F">
              <wp:simplePos x="0" y="0"/>
              <wp:positionH relativeFrom="column">
                <wp:posOffset>189376</wp:posOffset>
              </wp:positionH>
              <wp:positionV relativeFrom="paragraph">
                <wp:posOffset>185176</wp:posOffset>
              </wp:positionV>
              <wp:extent cx="958361" cy="246184"/>
              <wp:effectExtent l="0" t="0" r="0" b="0"/>
              <wp:wrapNone/>
              <wp:docPr id="1" name="Text Box 1"/>
              <wp:cNvGraphicFramePr/>
              <a:graphic xmlns:a="http://schemas.openxmlformats.org/drawingml/2006/main">
                <a:graphicData uri="http://schemas.microsoft.com/office/word/2010/wordprocessingShape">
                  <wps:wsp>
                    <wps:cNvSpPr txBox="1"/>
                    <wps:spPr>
                      <a:xfrm>
                        <a:off x="0" y="0"/>
                        <a:ext cx="958361" cy="246184"/>
                      </a:xfrm>
                      <a:prstGeom prst="rect">
                        <a:avLst/>
                      </a:prstGeom>
                      <a:noFill/>
                      <a:ln w="6350">
                        <a:noFill/>
                      </a:ln>
                    </wps:spPr>
                    <wps:txbx>
                      <w:txbxContent>
                        <w:p w14:paraId="1EF5F904" w14:textId="1C5B159F" w:rsidR="00585D76" w:rsidRPr="001E0FFB" w:rsidRDefault="00585D76" w:rsidP="001E0FFB">
                          <w:pPr>
                            <w:pStyle w:val="BasicParagraph"/>
                            <w:suppressAutoHyphens/>
                            <w:rPr>
                              <w:rFonts w:ascii="Spartan Light" w:hAnsi="Spartan Light" w:cs="Arial"/>
                              <w:color w:val="FFFFFF" w:themeColor="background1"/>
                              <w:sz w:val="18"/>
                              <w:szCs w:val="18"/>
                              <w14:textOutline w14:w="9525" w14:cap="flat" w14:cmpd="sng" w14:algn="ctr">
                                <w14:noFill/>
                                <w14:prstDash w14:val="solid"/>
                                <w14:round/>
                              </w14:textOutline>
                            </w:rPr>
                          </w:pPr>
                          <w:r w:rsidRPr="001E0FFB">
                            <w:rPr>
                              <w:rFonts w:ascii="Spartan Light" w:hAnsi="Spartan Light" w:cs="Arial"/>
                              <w:color w:val="FFFFFF" w:themeColor="background1"/>
                              <w:sz w:val="18"/>
                              <w:szCs w:val="18"/>
                              <w14:textOutline w14:w="9525" w14:cap="flat" w14:cmpd="sng" w14:algn="ctr">
                                <w14:noFill/>
                                <w14:prstDash w14:val="solid"/>
                                <w14:round/>
                              </w14:textOutline>
                            </w:rPr>
                            <w:t xml:space="preserve">The </w:t>
                          </w:r>
                          <w:proofErr w:type="gramStart"/>
                          <w:r w:rsidRPr="001E0FFB">
                            <w:rPr>
                              <w:rFonts w:ascii="Spartan Light" w:hAnsi="Spartan Light" w:cs="Arial"/>
                              <w:color w:val="FFFFFF" w:themeColor="background1"/>
                              <w:sz w:val="18"/>
                              <w:szCs w:val="18"/>
                              <w14:textOutline w14:w="9525" w14:cap="flat" w14:cmpd="sng" w14:algn="ctr">
                                <w14:noFill/>
                                <w14:prstDash w14:val="solid"/>
                                <w14:round/>
                              </w14:textOutline>
                            </w:rPr>
                            <w:t xml:space="preserve">Guide </w:t>
                          </w:r>
                          <w:r>
                            <w:rPr>
                              <w:rFonts w:ascii="Spartan Light" w:hAnsi="Spartan Light" w:cs="Arial"/>
                              <w:color w:val="FFFFFF" w:themeColor="background1"/>
                              <w:sz w:val="18"/>
                              <w:szCs w:val="18"/>
                              <w14:textOutline w14:w="9525" w14:cap="flat" w14:cmpd="sng" w14:algn="ctr">
                                <w14:noFill/>
                                <w14:prstDash w14:val="solid"/>
                                <w14:round/>
                              </w14:textOutline>
                            </w:rPr>
                            <w:t xml:space="preserve"> </w:t>
                          </w:r>
                          <w:r w:rsidRPr="001E0FFB">
                            <w:rPr>
                              <w:rFonts w:ascii="Spartan Light" w:hAnsi="Spartan Light" w:cs="Arial"/>
                              <w:color w:val="FFFFFF" w:themeColor="background1"/>
                              <w:sz w:val="18"/>
                              <w:szCs w:val="18"/>
                              <w14:textOutline w14:w="9525" w14:cap="flat" w14:cmpd="sng" w14:algn="ctr">
                                <w14:noFill/>
                                <w14:prstDash w14:val="solid"/>
                                <w14:round/>
                              </w14:textOutline>
                            </w:rPr>
                            <w:t>|</w:t>
                          </w:r>
                          <w:proofErr w:type="gramEnd"/>
                          <w:r w:rsidRPr="001E0FFB">
                            <w:rPr>
                              <w:rFonts w:ascii="Spartan Light" w:hAnsi="Spartan Light" w:cs="Arial"/>
                              <w:color w:val="FFFFFF" w:themeColor="background1"/>
                              <w:sz w:val="18"/>
                              <w:szCs w:val="18"/>
                              <w14:textOutline w14:w="9525" w14:cap="flat" w14:cmpd="sng" w14:algn="ctr">
                                <w14:noFill/>
                                <w14:prstDash w14:val="solid"/>
                                <w14:round/>
                              </w14:textOutline>
                            </w:rPr>
                            <w:t xml:space="preserve"> </w:t>
                          </w:r>
                        </w:p>
                        <w:p w14:paraId="5D5EC5E6" w14:textId="77777777" w:rsidR="00585D76" w:rsidRPr="00F41C2D" w:rsidRDefault="00585D76" w:rsidP="001E0FFB">
                          <w:pPr>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D72F2" id="_x0000_t202" coordsize="21600,21600" o:spt="202" path="m,l,21600r21600,l21600,xe">
              <v:stroke joinstyle="miter"/>
              <v:path gradientshapeok="t" o:connecttype="rect"/>
            </v:shapetype>
            <v:shape id="Text Box 1" o:spid="_x0000_s1027" type="#_x0000_t202" style="position:absolute;left:0;text-align:left;margin-left:14.9pt;margin-top:14.6pt;width:75.45pt;height:19.4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" filled="f" stroked="f" strokeweight=".5pt">
              <v:textbox>
                <w:txbxContent>
                  <w:p w14:paraId="1EF5F904" w14:textId="1C5B159F" w:rsidR="00585D76" w:rsidRPr="001E0FFB" w:rsidRDefault="00585D76" w:rsidP="001E0FFB">
                    <w:pPr>
                      <w:pStyle w:val="BasicParagraph"/>
                      <w:suppressAutoHyphens/>
                      <w:rPr>
                        <w:rFonts w:ascii="Spartan Light" w:hAnsi="Spartan Light" w:cs="Arial"/>
                        <w:color w:val="FFFFFF" w:themeColor="background1"/>
                        <w:sz w:val="18"/>
                        <w:szCs w:val="18"/>
                        <w14:textOutline w14:w="9525" w14:cap="flat" w14:cmpd="sng" w14:algn="ctr">
                          <w14:noFill/>
                          <w14:prstDash w14:val="solid"/>
                          <w14:round/>
                        </w14:textOutline>
                      </w:rPr>
                    </w:pPr>
                    <w:r w:rsidRPr="001E0FFB">
                      <w:rPr>
                        <w:rFonts w:ascii="Spartan Light" w:hAnsi="Spartan Light" w:cs="Arial"/>
                        <w:color w:val="FFFFFF" w:themeColor="background1"/>
                        <w:sz w:val="18"/>
                        <w:szCs w:val="18"/>
                        <w14:textOutline w14:w="9525" w14:cap="flat" w14:cmpd="sng" w14:algn="ctr">
                          <w14:noFill/>
                          <w14:prstDash w14:val="solid"/>
                          <w14:round/>
                        </w14:textOutline>
                      </w:rPr>
                      <w:t xml:space="preserve">The </w:t>
                    </w:r>
                    <w:proofErr w:type="gramStart"/>
                    <w:r w:rsidRPr="001E0FFB">
                      <w:rPr>
                        <w:rFonts w:ascii="Spartan Light" w:hAnsi="Spartan Light" w:cs="Arial"/>
                        <w:color w:val="FFFFFF" w:themeColor="background1"/>
                        <w:sz w:val="18"/>
                        <w:szCs w:val="18"/>
                        <w14:textOutline w14:w="9525" w14:cap="flat" w14:cmpd="sng" w14:algn="ctr">
                          <w14:noFill/>
                          <w14:prstDash w14:val="solid"/>
                          <w14:round/>
                        </w14:textOutline>
                      </w:rPr>
                      <w:t xml:space="preserve">Guide </w:t>
                    </w:r>
                    <w:r>
                      <w:rPr>
                        <w:rFonts w:ascii="Spartan Light" w:hAnsi="Spartan Light" w:cs="Arial"/>
                        <w:color w:val="FFFFFF" w:themeColor="background1"/>
                        <w:sz w:val="18"/>
                        <w:szCs w:val="18"/>
                        <w14:textOutline w14:w="9525" w14:cap="flat" w14:cmpd="sng" w14:algn="ctr">
                          <w14:noFill/>
                          <w14:prstDash w14:val="solid"/>
                          <w14:round/>
                        </w14:textOutline>
                      </w:rPr>
                      <w:t xml:space="preserve"> </w:t>
                    </w:r>
                    <w:r w:rsidRPr="001E0FFB">
                      <w:rPr>
                        <w:rFonts w:ascii="Spartan Light" w:hAnsi="Spartan Light" w:cs="Arial"/>
                        <w:color w:val="FFFFFF" w:themeColor="background1"/>
                        <w:sz w:val="18"/>
                        <w:szCs w:val="18"/>
                        <w14:textOutline w14:w="9525" w14:cap="flat" w14:cmpd="sng" w14:algn="ctr">
                          <w14:noFill/>
                          <w14:prstDash w14:val="solid"/>
                          <w14:round/>
                        </w14:textOutline>
                      </w:rPr>
                      <w:t>|</w:t>
                    </w:r>
                    <w:proofErr w:type="gramEnd"/>
                    <w:r w:rsidRPr="001E0FFB">
                      <w:rPr>
                        <w:rFonts w:ascii="Spartan Light" w:hAnsi="Spartan Light" w:cs="Arial"/>
                        <w:color w:val="FFFFFF" w:themeColor="background1"/>
                        <w:sz w:val="18"/>
                        <w:szCs w:val="18"/>
                        <w14:textOutline w14:w="9525" w14:cap="flat" w14:cmpd="sng" w14:algn="ctr">
                          <w14:noFill/>
                          <w14:prstDash w14:val="solid"/>
                          <w14:round/>
                        </w14:textOutline>
                      </w:rPr>
                      <w:t xml:space="preserve"> </w:t>
                    </w:r>
                  </w:p>
                  <w:p w14:paraId="5D5EC5E6" w14:textId="77777777" w:rsidR="00585D76" w:rsidRPr="00F41C2D" w:rsidRDefault="00585D76" w:rsidP="001E0FFB">
                    <w:pPr>
                      <w:rPr>
                        <w:rFonts w:cs="Arial"/>
                        <w:color w:val="FFFFFF" w:themeColor="background1"/>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77A4" w14:textId="4370C7F5" w:rsidR="00585D76" w:rsidRPr="001E0FFB" w:rsidRDefault="00585D76" w:rsidP="001E0FFB">
    <w:pPr>
      <w:pStyle w:val="Footer"/>
      <w:ind w:firstLine="360"/>
      <w:rPr>
        <w:rFonts w:ascii="Spartan Light" w:hAnsi="Spartan Light"/>
        <w:color w:val="FFFFFF" w:themeColor="background1"/>
      </w:rPr>
    </w:pPr>
    <w:r>
      <w:rPr>
        <w:noProof/>
      </w:rPr>
      <mc:AlternateContent>
        <mc:Choice Requires="wps">
          <w:drawing>
            <wp:anchor distT="0" distB="0" distL="114300" distR="114300" simplePos="0" relativeHeight="251661312" behindDoc="0" locked="0" layoutInCell="1" allowOverlap="1" wp14:anchorId="4E3138E5" wp14:editId="1A0FC5FC">
              <wp:simplePos x="0" y="0"/>
              <wp:positionH relativeFrom="column">
                <wp:posOffset>171450</wp:posOffset>
              </wp:positionH>
              <wp:positionV relativeFrom="paragraph">
                <wp:posOffset>197387</wp:posOffset>
              </wp:positionV>
              <wp:extent cx="3130061" cy="246184"/>
              <wp:effectExtent l="0" t="0" r="0" b="0"/>
              <wp:wrapNone/>
              <wp:docPr id="4" name="Text Box 4"/>
              <wp:cNvGraphicFramePr/>
              <a:graphic xmlns:a="http://schemas.openxmlformats.org/drawingml/2006/main">
                <a:graphicData uri="http://schemas.microsoft.com/office/word/2010/wordprocessingShape">
                  <wps:wsp>
                    <wps:cNvSpPr txBox="1"/>
                    <wps:spPr>
                      <a:xfrm>
                        <a:off x="0" y="0"/>
                        <a:ext cx="3130061" cy="246184"/>
                      </a:xfrm>
                      <a:prstGeom prst="rect">
                        <a:avLst/>
                      </a:prstGeom>
                      <a:noFill/>
                      <a:ln w="6350">
                        <a:noFill/>
                      </a:ln>
                    </wps:spPr>
                    <wps:txbx>
                      <w:txbxContent>
                        <w:p w14:paraId="383714B6" w14:textId="743FC57B" w:rsidR="00585D76" w:rsidRPr="00EF1BA5" w:rsidRDefault="00585D76" w:rsidP="00EF1BA5">
                          <w:pPr>
                            <w:rPr>
                              <w:rFonts w:ascii="Spartan Light" w:hAnsi="Spartan Light" w:cs="Arial"/>
                              <w:color w:val="FFFFFF" w:themeColor="background1"/>
                              <w:sz w:val="15"/>
                              <w:szCs w:val="15"/>
                              <w14:textOutline w14:w="9525" w14:cap="flat" w14:cmpd="sng" w14:algn="ctr">
                                <w14:noFill/>
                                <w14:prstDash w14:val="solid"/>
                                <w14:round/>
                              </w14:textOutline>
                            </w:rPr>
                          </w:pPr>
                          <w:r w:rsidRPr="00EF1BA5">
                            <w:rPr>
                              <w:rFonts w:ascii="Spartan Light" w:hAnsi="Spartan Light" w:cs="Arial"/>
                              <w:color w:val="FFFFFF" w:themeColor="background1"/>
                              <w:sz w:val="15"/>
                              <w:szCs w:val="15"/>
                              <w14:textOutline w14:w="9525" w14:cap="flat" w14:cmpd="sng" w14:algn="ctr">
                                <w14:noFill/>
                                <w14:prstDash w14:val="solid"/>
                                <w14:round/>
                              </w14:textOutline>
                            </w:rPr>
                            <w:t>Copyright © Redshaw Advisors Ltd 2021</w:t>
                          </w:r>
                        </w:p>
                        <w:p w14:paraId="2DC1F6EA" w14:textId="3422612F" w:rsidR="00585D76" w:rsidRPr="001E0FFB" w:rsidRDefault="00585D76" w:rsidP="00EF1BA5">
                          <w:pPr>
                            <w:pStyle w:val="BasicParagraph"/>
                            <w:suppressAutoHyphens/>
                            <w:rPr>
                              <w:rFonts w:ascii="Spartan Light" w:hAnsi="Spartan Light" w:cs="Arial"/>
                              <w:color w:val="FFFFFF" w:themeColor="background1"/>
                              <w:sz w:val="18"/>
                              <w:szCs w:val="18"/>
                              <w14:textOutline w14:w="9525" w14:cap="flat" w14:cmpd="sng" w14:algn="ctr">
                                <w14:noFill/>
                                <w14:prstDash w14:val="solid"/>
                                <w14:round/>
                              </w14:textOutline>
                            </w:rPr>
                          </w:pPr>
                        </w:p>
                        <w:p w14:paraId="052A4C86" w14:textId="77777777" w:rsidR="00585D76" w:rsidRPr="00F41C2D" w:rsidRDefault="00585D76" w:rsidP="00EF1BA5">
                          <w:pPr>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138E5" id="_x0000_t202" coordsize="21600,21600" o:spt="202" path="m,l,21600r21600,l21600,xe">
              <v:stroke joinstyle="miter"/>
              <v:path gradientshapeok="t" o:connecttype="rect"/>
            </v:shapetype>
            <v:shape id="Text Box 4" o:spid="_x0000_s1028" type="#_x0000_t202" style="position:absolute;left:0;text-align:left;margin-left:13.5pt;margin-top:15.55pt;width:246.45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" filled="f" stroked="f" strokeweight=".5pt">
              <v:textbox>
                <w:txbxContent>
                  <w:p w14:paraId="383714B6" w14:textId="743FC57B" w:rsidR="00585D76" w:rsidRPr="00EF1BA5" w:rsidRDefault="00585D76" w:rsidP="00EF1BA5">
                    <w:pPr>
                      <w:rPr>
                        <w:rFonts w:ascii="Spartan Light" w:hAnsi="Spartan Light" w:cs="Arial"/>
                        <w:color w:val="FFFFFF" w:themeColor="background1"/>
                        <w:sz w:val="15"/>
                        <w:szCs w:val="15"/>
                        <w14:textOutline w14:w="9525" w14:cap="flat" w14:cmpd="sng" w14:algn="ctr">
                          <w14:noFill/>
                          <w14:prstDash w14:val="solid"/>
                          <w14:round/>
                        </w14:textOutline>
                      </w:rPr>
                    </w:pPr>
                    <w:r w:rsidRPr="00EF1BA5">
                      <w:rPr>
                        <w:rFonts w:ascii="Spartan Light" w:hAnsi="Spartan Light" w:cs="Arial"/>
                        <w:color w:val="FFFFFF" w:themeColor="background1"/>
                        <w:sz w:val="15"/>
                        <w:szCs w:val="15"/>
                        <w14:textOutline w14:w="9525" w14:cap="flat" w14:cmpd="sng" w14:algn="ctr">
                          <w14:noFill/>
                          <w14:prstDash w14:val="solid"/>
                          <w14:round/>
                        </w14:textOutline>
                      </w:rPr>
                      <w:t>Copyright © Redshaw Advisors Ltd 2021</w:t>
                    </w:r>
                  </w:p>
                  <w:p w14:paraId="2DC1F6EA" w14:textId="3422612F" w:rsidR="00585D76" w:rsidRPr="001E0FFB" w:rsidRDefault="00585D76" w:rsidP="00EF1BA5">
                    <w:pPr>
                      <w:pStyle w:val="BasicParagraph"/>
                      <w:suppressAutoHyphens/>
                      <w:rPr>
                        <w:rFonts w:ascii="Spartan Light" w:hAnsi="Spartan Light" w:cs="Arial"/>
                        <w:color w:val="FFFFFF" w:themeColor="background1"/>
                        <w:sz w:val="18"/>
                        <w:szCs w:val="18"/>
                        <w14:textOutline w14:w="9525" w14:cap="flat" w14:cmpd="sng" w14:algn="ctr">
                          <w14:noFill/>
                          <w14:prstDash w14:val="solid"/>
                          <w14:round/>
                        </w14:textOutline>
                      </w:rPr>
                    </w:pPr>
                  </w:p>
                  <w:p w14:paraId="052A4C86" w14:textId="77777777" w:rsidR="00585D76" w:rsidRPr="00F41C2D" w:rsidRDefault="00585D76" w:rsidP="00EF1BA5">
                    <w:pPr>
                      <w:rPr>
                        <w:rFonts w:cs="Arial"/>
                        <w:color w:val="FFFFFF" w:themeColor="background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26E81" w14:textId="77777777" w:rsidR="00936E33" w:rsidRDefault="00936E33" w:rsidP="00536EC6">
      <w:r>
        <w:separator/>
      </w:r>
    </w:p>
  </w:footnote>
  <w:footnote w:type="continuationSeparator" w:id="0">
    <w:p w14:paraId="5E13E018" w14:textId="77777777" w:rsidR="00936E33" w:rsidRDefault="00936E33" w:rsidP="00536EC6">
      <w:r>
        <w:continuationSeparator/>
      </w:r>
    </w:p>
  </w:footnote>
  <w:footnote w:id="1">
    <w:p w14:paraId="791A4EDA" w14:textId="77777777" w:rsidR="00585D76" w:rsidRDefault="00585D76" w:rsidP="00081470">
      <w:pPr>
        <w:pStyle w:val="FootnoteText"/>
      </w:pPr>
      <w:r>
        <w:rPr>
          <w:rStyle w:val="FootnoteReference"/>
        </w:rPr>
        <w:footnoteRef/>
      </w:r>
      <w:r>
        <w:t xml:space="preserve">  </w:t>
      </w:r>
      <w:r w:rsidRPr="00F61573">
        <w:t xml:space="preserve">Greenhouse Gas Protocol, </w:t>
      </w:r>
      <w:r w:rsidRPr="00F61573">
        <w:rPr>
          <w:i/>
          <w:iCs/>
        </w:rPr>
        <w:t>Corporate Value Chain (Scope 3) Accounting and Reporting Standard Supplement to the GHG Protocol Corporate Accounting and Reporting</w:t>
      </w:r>
      <w:r w:rsidRPr="00F61573">
        <w:t>, 2011, p3.</w:t>
      </w:r>
    </w:p>
  </w:footnote>
  <w:footnote w:id="2">
    <w:p w14:paraId="014FFA82" w14:textId="77777777" w:rsidR="00585D76" w:rsidRPr="00DF3B48" w:rsidRDefault="00585D76" w:rsidP="00081470">
      <w:pPr>
        <w:rPr>
          <w:rFonts w:ascii="Times New Roman" w:hAnsi="Times New Roman"/>
          <w:szCs w:val="22"/>
        </w:rPr>
      </w:pPr>
      <w:r w:rsidRPr="00B8194E">
        <w:rPr>
          <w:rStyle w:val="FootnoteReference"/>
          <w:sz w:val="21"/>
          <w:szCs w:val="22"/>
        </w:rPr>
        <w:footnoteRef/>
      </w:r>
      <w:r w:rsidRPr="00B8194E">
        <w:rPr>
          <w:sz w:val="21"/>
          <w:szCs w:val="22"/>
        </w:rPr>
        <w:t xml:space="preserve"> </w:t>
      </w:r>
      <w:r w:rsidRPr="00B8194E">
        <w:rPr>
          <w:rFonts w:cs="Arial"/>
          <w:color w:val="202122"/>
          <w:sz w:val="18"/>
          <w:szCs w:val="18"/>
          <w:shd w:val="clear" w:color="auto" w:fill="FFFFFF"/>
        </w:rPr>
        <w:t xml:space="preserve">UN </w:t>
      </w:r>
      <w:hyperlink r:id="rId1" w:anchor="page=24" w:history="1">
        <w:r w:rsidRPr="00B8194E">
          <w:rPr>
            <w:rStyle w:val="Hyperlink"/>
            <w:rFonts w:cs="Arial"/>
            <w:i/>
            <w:iCs/>
            <w:color w:val="3366BB"/>
            <w:sz w:val="18"/>
            <w:szCs w:val="18"/>
            <w:shd w:val="clear" w:color="auto" w:fill="FFFFFF"/>
          </w:rPr>
          <w:t>"Kyoto Protocol to the United Nations Framework Convention on Climate Change: Annex A"</w:t>
        </w:r>
      </w:hyperlink>
      <w:r>
        <w:rPr>
          <w:rStyle w:val="HTMLCite"/>
          <w:rFonts w:cs="Arial"/>
          <w:color w:val="202122"/>
          <w:sz w:val="18"/>
          <w:szCs w:val="18"/>
          <w:shd w:val="clear" w:color="auto" w:fill="FFFFFF"/>
        </w:rPr>
        <w:t xml:space="preserve">.  </w:t>
      </w:r>
      <w:r w:rsidRPr="00B8194E">
        <w:rPr>
          <w:rStyle w:val="HTMLCite"/>
          <w:rFonts w:cs="Arial"/>
          <w:color w:val="202122"/>
          <w:sz w:val="18"/>
          <w:szCs w:val="18"/>
          <w:shd w:val="clear" w:color="auto" w:fill="FFFFFF"/>
        </w:rPr>
        <w:t>United Nations Framework Convention on Climate Change</w:t>
      </w:r>
      <w:r>
        <w:rPr>
          <w:rStyle w:val="HTMLCite"/>
          <w:rFonts w:cs="Arial"/>
          <w:color w:val="202122"/>
          <w:sz w:val="18"/>
          <w:szCs w:val="18"/>
          <w:shd w:val="clear" w:color="auto" w:fill="FFFFFF"/>
        </w:rPr>
        <w:t xml:space="preserve">.  </w:t>
      </w:r>
      <w:r w:rsidRPr="00251D1C">
        <w:rPr>
          <w:rStyle w:val="HTMLCite"/>
          <w:rFonts w:cs="Arial"/>
          <w:color w:val="202122"/>
          <w:sz w:val="18"/>
          <w:szCs w:val="18"/>
          <w:shd w:val="clear" w:color="auto" w:fill="FFFFFF"/>
        </w:rPr>
        <w:t>(10 Dec 1997) p.22-23</w:t>
      </w:r>
    </w:p>
  </w:footnote>
  <w:footnote w:id="3">
    <w:p w14:paraId="744A03B2" w14:textId="77777777" w:rsidR="00585D76" w:rsidRPr="00B8194E" w:rsidRDefault="00585D76" w:rsidP="00081470">
      <w:pPr>
        <w:pStyle w:val="FootnoteText"/>
        <w:rPr>
          <w:sz w:val="18"/>
          <w:szCs w:val="18"/>
        </w:rPr>
      </w:pPr>
      <w:r>
        <w:rPr>
          <w:rStyle w:val="FootnoteReference"/>
        </w:rPr>
        <w:footnoteRef/>
      </w:r>
      <w:r>
        <w:t xml:space="preserve"> </w:t>
      </w:r>
      <w:r w:rsidRPr="00B8194E">
        <w:rPr>
          <w:sz w:val="18"/>
          <w:szCs w:val="18"/>
        </w:rPr>
        <w:t>Greenhouse Gas Protocol</w:t>
      </w:r>
      <w:r>
        <w:rPr>
          <w:sz w:val="18"/>
          <w:szCs w:val="18"/>
        </w:rPr>
        <w:t xml:space="preserve">.  </w:t>
      </w:r>
      <w:hyperlink r:id="rId2" w:history="1">
        <w:r w:rsidRPr="00B8194E">
          <w:rPr>
            <w:rStyle w:val="Hyperlink"/>
            <w:sz w:val="18"/>
            <w:szCs w:val="18"/>
          </w:rPr>
          <w:t>“The GHG Protocol Corporate Accounting and Reporting Standard”</w:t>
        </w:r>
      </w:hyperlink>
      <w:r w:rsidRPr="00B8194E">
        <w:rPr>
          <w:sz w:val="18"/>
          <w:szCs w:val="18"/>
        </w:rPr>
        <w:t xml:space="preserve"> revised edition (2015).</w:t>
      </w:r>
    </w:p>
  </w:footnote>
  <w:footnote w:id="4">
    <w:p w14:paraId="567CC5E4" w14:textId="77777777" w:rsidR="00585D76" w:rsidRPr="00B8194E" w:rsidRDefault="00585D76" w:rsidP="00081470">
      <w:pPr>
        <w:pStyle w:val="FootnoteText"/>
        <w:rPr>
          <w:sz w:val="18"/>
          <w:szCs w:val="18"/>
        </w:rPr>
      </w:pPr>
      <w:r w:rsidRPr="00B8194E">
        <w:rPr>
          <w:rStyle w:val="FootnoteReference"/>
          <w:sz w:val="18"/>
          <w:szCs w:val="18"/>
        </w:rPr>
        <w:footnoteRef/>
      </w:r>
      <w:r w:rsidRPr="00B8194E">
        <w:rPr>
          <w:sz w:val="18"/>
          <w:szCs w:val="18"/>
        </w:rPr>
        <w:t xml:space="preserve"> DEFRA </w:t>
      </w:r>
      <w:hyperlink r:id="rId3" w:history="1">
        <w:r w:rsidRPr="00B8194E">
          <w:rPr>
            <w:rStyle w:val="Hyperlink"/>
            <w:sz w:val="18"/>
            <w:szCs w:val="18"/>
          </w:rPr>
          <w:t>“Conversion factors 2020: full set (for advanced users)”</w:t>
        </w:r>
      </w:hyperlink>
      <w:r w:rsidRPr="00B8194E">
        <w:rPr>
          <w:sz w:val="18"/>
          <w:szCs w:val="18"/>
        </w:rPr>
        <w:t xml:space="preserve"> (9</w:t>
      </w:r>
      <w:r w:rsidRPr="00B8194E">
        <w:rPr>
          <w:sz w:val="18"/>
          <w:szCs w:val="18"/>
          <w:vertAlign w:val="superscript"/>
        </w:rPr>
        <w:t>th</w:t>
      </w:r>
      <w:r w:rsidRPr="00B8194E">
        <w:rPr>
          <w:sz w:val="18"/>
          <w:szCs w:val="18"/>
        </w:rPr>
        <w:t xml:space="preserve"> June 2020)</w:t>
      </w:r>
    </w:p>
  </w:footnote>
  <w:footnote w:id="5">
    <w:p w14:paraId="0BC0955F" w14:textId="77777777" w:rsidR="00585D76" w:rsidRPr="00DF3B48" w:rsidRDefault="00585D76" w:rsidP="00081470">
      <w:pPr>
        <w:rPr>
          <w:sz w:val="20"/>
          <w:szCs w:val="20"/>
        </w:rPr>
      </w:pPr>
      <w:r>
        <w:rPr>
          <w:rStyle w:val="FootnoteReference"/>
        </w:rPr>
        <w:footnoteRef/>
      </w:r>
      <w:r>
        <w:t xml:space="preserve"> </w:t>
      </w:r>
      <w:r w:rsidRPr="00DF3B48">
        <w:rPr>
          <w:sz w:val="18"/>
          <w:szCs w:val="18"/>
        </w:rPr>
        <w:t xml:space="preserve">DEFRA </w:t>
      </w:r>
      <w:hyperlink r:id="rId4" w:history="1">
        <w:r w:rsidRPr="00DF3B48">
          <w:rPr>
            <w:color w:val="0070C0"/>
            <w:sz w:val="18"/>
            <w:szCs w:val="18"/>
            <w:u w:val="single"/>
          </w:rPr>
          <w:t>“Guidance on how to measure and report your greenhouse gas emissions”</w:t>
        </w:r>
      </w:hyperlink>
      <w:r w:rsidRPr="00DF3B48">
        <w:rPr>
          <w:sz w:val="18"/>
          <w:szCs w:val="18"/>
        </w:rPr>
        <w:t xml:space="preserve"> (2009)</w:t>
      </w:r>
    </w:p>
  </w:footnote>
  <w:footnote w:id="6">
    <w:p w14:paraId="762F134F" w14:textId="77777777" w:rsidR="00585D76" w:rsidRDefault="00585D76" w:rsidP="00081470">
      <w:pPr>
        <w:pStyle w:val="FootnoteText"/>
      </w:pPr>
      <w:r>
        <w:rPr>
          <w:rStyle w:val="FootnoteReference"/>
        </w:rPr>
        <w:footnoteRef/>
      </w:r>
      <w:r>
        <w:t xml:space="preserve"> Adapted image from BSI PAS 2060:2010 ‘Specification for the demonstration of carbon neutrality’ </w:t>
      </w:r>
      <w:r w:rsidRPr="00F61573">
        <w:t>Figure 3 - Illustration of the requirements for demonstrating carbon neutrality – using first year offsetting concession to achieve carbon neutrality for the first application period</w:t>
      </w:r>
      <w:r>
        <w:t>, 2010, p.8.</w:t>
      </w:r>
    </w:p>
  </w:footnote>
  <w:footnote w:id="7">
    <w:p w14:paraId="0704A794" w14:textId="77777777" w:rsidR="00585D76" w:rsidRPr="00B8194E" w:rsidRDefault="00585D76" w:rsidP="00081470">
      <w:pPr>
        <w:rPr>
          <w:sz w:val="20"/>
          <w:szCs w:val="20"/>
        </w:rPr>
      </w:pPr>
      <w:r>
        <w:rPr>
          <w:rStyle w:val="FootnoteReference"/>
        </w:rPr>
        <w:footnoteRef/>
      </w:r>
      <w:r w:rsidRPr="00B8194E">
        <w:rPr>
          <w:sz w:val="18"/>
          <w:szCs w:val="18"/>
        </w:rPr>
        <w:t xml:space="preserve">DEFRA </w:t>
      </w:r>
      <w:hyperlink r:id="rId5" w:history="1">
        <w:r w:rsidRPr="00B8194E">
          <w:rPr>
            <w:color w:val="0070C0"/>
            <w:sz w:val="18"/>
            <w:szCs w:val="18"/>
            <w:u w:val="single"/>
          </w:rPr>
          <w:t>“Guidance on how to measure and report your greenhouse gas emissions”</w:t>
        </w:r>
      </w:hyperlink>
      <w:r w:rsidRPr="00B8194E">
        <w:rPr>
          <w:sz w:val="18"/>
          <w:szCs w:val="18"/>
        </w:rPr>
        <w:t xml:space="preserve"> (2009) p.49</w:t>
      </w:r>
    </w:p>
  </w:footnote>
  <w:footnote w:id="8">
    <w:p w14:paraId="589D7F34" w14:textId="77777777" w:rsidR="00585D76" w:rsidRPr="00DF3B48" w:rsidRDefault="00585D76" w:rsidP="00081470">
      <w:pPr>
        <w:jc w:val="both"/>
        <w:rPr>
          <w:rFonts w:cs="Arial"/>
          <w:i/>
          <w:iCs/>
        </w:rPr>
      </w:pPr>
      <w:r>
        <w:rPr>
          <w:rStyle w:val="FootnoteReference"/>
        </w:rPr>
        <w:footnoteRef/>
      </w:r>
      <w:r>
        <w:t xml:space="preserve"> </w:t>
      </w:r>
      <w:r w:rsidRPr="0064715E">
        <w:rPr>
          <w:sz w:val="20"/>
          <w:szCs w:val="20"/>
        </w:rPr>
        <w:t xml:space="preserve">Drawn from accounting principles and the </w:t>
      </w:r>
      <w:r w:rsidRPr="0064715E">
        <w:rPr>
          <w:sz w:val="20"/>
          <w:szCs w:val="20"/>
        </w:rPr>
        <w:t>internationally-recognised Greenhouse Gas Protocol Corporate Accounting and Reporting Standard from the World Resources Institute</w:t>
      </w:r>
      <w:r>
        <w:rPr>
          <w:sz w:val="20"/>
          <w:szCs w:val="20"/>
        </w:rPr>
        <w:t xml:space="preserve">, </w:t>
      </w:r>
      <w:r w:rsidRPr="0064715E">
        <w:rPr>
          <w:sz w:val="20"/>
          <w:szCs w:val="20"/>
        </w:rPr>
        <w:t xml:space="preserve">known as the </w:t>
      </w:r>
      <w:hyperlink r:id="rId6" w:history="1">
        <w:r>
          <w:rPr>
            <w:rStyle w:val="Hyperlink"/>
            <w:sz w:val="20"/>
            <w:szCs w:val="20"/>
          </w:rPr>
          <w:t>‘</w:t>
        </w:r>
        <w:r w:rsidRPr="0064715E">
          <w:rPr>
            <w:rStyle w:val="Hyperlink"/>
            <w:sz w:val="20"/>
            <w:szCs w:val="20"/>
          </w:rPr>
          <w:t>GHG Protocol Corporate Standard</w:t>
        </w:r>
        <w:r>
          <w:rPr>
            <w:rStyle w:val="Hyperlink"/>
            <w:sz w:val="20"/>
            <w:szCs w:val="20"/>
          </w:rPr>
          <w:t>’</w:t>
        </w:r>
        <w:r w:rsidRPr="0064715E">
          <w:rPr>
            <w:rStyle w:val="Hyperlink"/>
            <w:sz w:val="20"/>
            <w:szCs w:val="20"/>
          </w:rPr>
          <w:t>.</w:t>
        </w:r>
      </w:hyperlink>
    </w:p>
  </w:footnote>
  <w:footnote w:id="9">
    <w:p w14:paraId="2D25CEB3" w14:textId="77777777" w:rsidR="00585D76" w:rsidRDefault="00585D76" w:rsidP="00081470">
      <w:pPr>
        <w:pStyle w:val="FootnoteText"/>
      </w:pPr>
      <w:r>
        <w:rPr>
          <w:rStyle w:val="FootnoteReference"/>
        </w:rPr>
        <w:footnoteRef/>
      </w:r>
      <w:r>
        <w:t xml:space="preserve"> Listed in the order they are first referred to in the document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6673" w14:textId="0098C695" w:rsidR="00585D76" w:rsidRDefault="009B0356">
    <w:pPr>
      <w:pStyle w:val="Header"/>
    </w:pPr>
    <w:r>
      <w:rPr>
        <w:noProof/>
      </w:rPr>
      <w:drawing>
        <wp:anchor distT="0" distB="0" distL="114300" distR="114300" simplePos="0" relativeHeight="251659264" behindDoc="1" locked="0" layoutInCell="1" allowOverlap="1" wp14:anchorId="6F6215D6" wp14:editId="7330248B">
          <wp:simplePos x="0" y="0"/>
          <wp:positionH relativeFrom="column">
            <wp:posOffset>-575310</wp:posOffset>
          </wp:positionH>
          <wp:positionV relativeFrom="page">
            <wp:posOffset>-66577</wp:posOffset>
          </wp:positionV>
          <wp:extent cx="7631430" cy="1079500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631430" cy="10795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CE61" w14:textId="12BD2594" w:rsidR="00585D76" w:rsidRDefault="00585D76">
    <w:pPr>
      <w:pStyle w:val="Header"/>
    </w:pPr>
    <w:r>
      <w:rPr>
        <w:noProof/>
      </w:rPr>
      <w:drawing>
        <wp:anchor distT="0" distB="0" distL="114300" distR="114300" simplePos="0" relativeHeight="251658240" behindDoc="1" locked="0" layoutInCell="1" allowOverlap="1" wp14:anchorId="33EFFBC8" wp14:editId="633DCEF9">
          <wp:simplePos x="0" y="0"/>
          <wp:positionH relativeFrom="column">
            <wp:posOffset>-565687</wp:posOffset>
          </wp:positionH>
          <wp:positionV relativeFrom="page">
            <wp:posOffset>-82550</wp:posOffset>
          </wp:positionV>
          <wp:extent cx="7632000" cy="10793828"/>
          <wp:effectExtent l="0" t="0" r="127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38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010"/>
    <w:multiLevelType w:val="hybridMultilevel"/>
    <w:tmpl w:val="ED00B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217FA"/>
    <w:multiLevelType w:val="hybridMultilevel"/>
    <w:tmpl w:val="29CE3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94E4B"/>
    <w:multiLevelType w:val="hybridMultilevel"/>
    <w:tmpl w:val="B4DE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11630"/>
    <w:multiLevelType w:val="hybridMultilevel"/>
    <w:tmpl w:val="F2DC70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692CC4"/>
    <w:multiLevelType w:val="hybridMultilevel"/>
    <w:tmpl w:val="1D2E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04372"/>
    <w:multiLevelType w:val="hybridMultilevel"/>
    <w:tmpl w:val="510A5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5708B0"/>
    <w:multiLevelType w:val="hybridMultilevel"/>
    <w:tmpl w:val="D882B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B5162"/>
    <w:multiLevelType w:val="hybridMultilevel"/>
    <w:tmpl w:val="C7E0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A1EFA"/>
    <w:multiLevelType w:val="multilevel"/>
    <w:tmpl w:val="109C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EF7211"/>
    <w:multiLevelType w:val="hybridMultilevel"/>
    <w:tmpl w:val="7122A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F02952"/>
    <w:multiLevelType w:val="hybridMultilevel"/>
    <w:tmpl w:val="F2DC70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D46609"/>
    <w:multiLevelType w:val="multilevel"/>
    <w:tmpl w:val="559E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CE1D5A"/>
    <w:multiLevelType w:val="hybridMultilevel"/>
    <w:tmpl w:val="7578D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9D7DC6"/>
    <w:multiLevelType w:val="hybridMultilevel"/>
    <w:tmpl w:val="7CDEF60C"/>
    <w:lvl w:ilvl="0" w:tplc="A02096D8">
      <w:start w:val="5"/>
      <w:numFmt w:val="bullet"/>
      <w:lvlText w:val="•"/>
      <w:lvlJc w:val="left"/>
      <w:pPr>
        <w:ind w:left="720" w:hanging="360"/>
      </w:pPr>
      <w:rPr>
        <w:rFonts w:ascii="Gilroy" w:eastAsia="Times New Roman" w:hAnsi="Gilro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F7314"/>
    <w:multiLevelType w:val="hybridMultilevel"/>
    <w:tmpl w:val="4CC8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8847D6"/>
    <w:multiLevelType w:val="multilevel"/>
    <w:tmpl w:val="63F64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50D97"/>
    <w:multiLevelType w:val="hybridMultilevel"/>
    <w:tmpl w:val="30C2E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0515BE"/>
    <w:multiLevelType w:val="hybridMultilevel"/>
    <w:tmpl w:val="C3D6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D837CF"/>
    <w:multiLevelType w:val="hybridMultilevel"/>
    <w:tmpl w:val="CE5C307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E95B62"/>
    <w:multiLevelType w:val="multilevel"/>
    <w:tmpl w:val="3182ACD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8A1E04"/>
    <w:multiLevelType w:val="hybridMultilevel"/>
    <w:tmpl w:val="83782EF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19"/>
  </w:num>
  <w:num w:numId="2">
    <w:abstractNumId w:val="11"/>
  </w:num>
  <w:num w:numId="3">
    <w:abstractNumId w:val="9"/>
  </w:num>
  <w:num w:numId="4">
    <w:abstractNumId w:val="18"/>
  </w:num>
  <w:num w:numId="5">
    <w:abstractNumId w:val="17"/>
  </w:num>
  <w:num w:numId="6">
    <w:abstractNumId w:val="7"/>
  </w:num>
  <w:num w:numId="7">
    <w:abstractNumId w:val="14"/>
  </w:num>
  <w:num w:numId="8">
    <w:abstractNumId w:val="13"/>
  </w:num>
  <w:num w:numId="9">
    <w:abstractNumId w:val="8"/>
  </w:num>
  <w:num w:numId="10">
    <w:abstractNumId w:val="15"/>
  </w:num>
  <w:num w:numId="11">
    <w:abstractNumId w:val="6"/>
  </w:num>
  <w:num w:numId="12">
    <w:abstractNumId w:val="5"/>
  </w:num>
  <w:num w:numId="13">
    <w:abstractNumId w:val="2"/>
  </w:num>
  <w:num w:numId="14">
    <w:abstractNumId w:val="0"/>
  </w:num>
  <w:num w:numId="15">
    <w:abstractNumId w:val="4"/>
  </w:num>
  <w:num w:numId="16">
    <w:abstractNumId w:val="10"/>
  </w:num>
  <w:num w:numId="17">
    <w:abstractNumId w:val="3"/>
  </w:num>
  <w:num w:numId="18">
    <w:abstractNumId w:val="12"/>
  </w:num>
  <w:num w:numId="19">
    <w:abstractNumId w:val="1"/>
  </w:num>
  <w:num w:numId="20">
    <w:abstractNumId w:val="2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2MjYzNjYxNbAwMTVR0lEKTi0uzszPAykwqgUAH+cyoCwAAAA="/>
  </w:docVars>
  <w:rsids>
    <w:rsidRoot w:val="001E0FFB"/>
    <w:rsid w:val="00081470"/>
    <w:rsid w:val="00106252"/>
    <w:rsid w:val="00123FDC"/>
    <w:rsid w:val="00184946"/>
    <w:rsid w:val="001E0FFB"/>
    <w:rsid w:val="001E1A15"/>
    <w:rsid w:val="002258D8"/>
    <w:rsid w:val="002270AC"/>
    <w:rsid w:val="002A35EE"/>
    <w:rsid w:val="00305D07"/>
    <w:rsid w:val="003A2120"/>
    <w:rsid w:val="003B15EB"/>
    <w:rsid w:val="003B6045"/>
    <w:rsid w:val="004C5560"/>
    <w:rsid w:val="004D6C42"/>
    <w:rsid w:val="004F7507"/>
    <w:rsid w:val="00506B33"/>
    <w:rsid w:val="00513F9A"/>
    <w:rsid w:val="00536A4B"/>
    <w:rsid w:val="00536EC6"/>
    <w:rsid w:val="00585D76"/>
    <w:rsid w:val="005C7784"/>
    <w:rsid w:val="005F0642"/>
    <w:rsid w:val="0061186C"/>
    <w:rsid w:val="006355A5"/>
    <w:rsid w:val="006369D1"/>
    <w:rsid w:val="00653D72"/>
    <w:rsid w:val="00681DEB"/>
    <w:rsid w:val="006A56BC"/>
    <w:rsid w:val="006C0877"/>
    <w:rsid w:val="0070160C"/>
    <w:rsid w:val="00727D7B"/>
    <w:rsid w:val="007A5CDA"/>
    <w:rsid w:val="007E1D80"/>
    <w:rsid w:val="007E1F11"/>
    <w:rsid w:val="007F4D71"/>
    <w:rsid w:val="008454B5"/>
    <w:rsid w:val="00851B21"/>
    <w:rsid w:val="00895E8D"/>
    <w:rsid w:val="008F6A17"/>
    <w:rsid w:val="00903F7F"/>
    <w:rsid w:val="00917247"/>
    <w:rsid w:val="00922CA3"/>
    <w:rsid w:val="00936E33"/>
    <w:rsid w:val="00983399"/>
    <w:rsid w:val="009A59FC"/>
    <w:rsid w:val="009B0356"/>
    <w:rsid w:val="009C46F8"/>
    <w:rsid w:val="009E3998"/>
    <w:rsid w:val="00A62C52"/>
    <w:rsid w:val="00A92FD7"/>
    <w:rsid w:val="00AA744D"/>
    <w:rsid w:val="00B272E1"/>
    <w:rsid w:val="00B34D17"/>
    <w:rsid w:val="00B72B9A"/>
    <w:rsid w:val="00B90A77"/>
    <w:rsid w:val="00B90DAD"/>
    <w:rsid w:val="00BA5D85"/>
    <w:rsid w:val="00BF49FF"/>
    <w:rsid w:val="00C246E7"/>
    <w:rsid w:val="00C2478A"/>
    <w:rsid w:val="00C42FD5"/>
    <w:rsid w:val="00C6779D"/>
    <w:rsid w:val="00C679EC"/>
    <w:rsid w:val="00CC10F7"/>
    <w:rsid w:val="00CE1049"/>
    <w:rsid w:val="00D032B7"/>
    <w:rsid w:val="00D06D7C"/>
    <w:rsid w:val="00D10AF8"/>
    <w:rsid w:val="00D86A47"/>
    <w:rsid w:val="00DA28D0"/>
    <w:rsid w:val="00DB534E"/>
    <w:rsid w:val="00E2128B"/>
    <w:rsid w:val="00E516D5"/>
    <w:rsid w:val="00EA56DF"/>
    <w:rsid w:val="00EF1BA5"/>
    <w:rsid w:val="00F2182E"/>
    <w:rsid w:val="00F21897"/>
    <w:rsid w:val="00F26A32"/>
    <w:rsid w:val="00F3120F"/>
    <w:rsid w:val="00F31546"/>
    <w:rsid w:val="00F41C2D"/>
    <w:rsid w:val="00F540CF"/>
    <w:rsid w:val="00F576AE"/>
    <w:rsid w:val="00F70823"/>
    <w:rsid w:val="00F86837"/>
    <w:rsid w:val="00F92923"/>
    <w:rsid w:val="00FC4853"/>
    <w:rsid w:val="00FD5DA5"/>
    <w:rsid w:val="0F7F0C65"/>
    <w:rsid w:val="50EAFA49"/>
    <w:rsid w:val="52518C83"/>
    <w:rsid w:val="6EFE0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B1BCD"/>
  <w15:chartTrackingRefBased/>
  <w15:docId w15:val="{A67D2574-EEB6-2C4C-8F75-DA9C6746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6AE"/>
    <w:rPr>
      <w:rFonts w:ascii="Arial" w:hAnsi="Arial"/>
      <w:sz w:val="22"/>
    </w:rPr>
  </w:style>
  <w:style w:type="paragraph" w:styleId="Heading1">
    <w:name w:val="heading 1"/>
    <w:basedOn w:val="Normal"/>
    <w:next w:val="Normal"/>
    <w:link w:val="Heading1Char"/>
    <w:uiPriority w:val="9"/>
    <w:qFormat/>
    <w:rsid w:val="00B72B9A"/>
    <w:pPr>
      <w:keepNext/>
      <w:keepLines/>
      <w:spacing w:before="240"/>
      <w:outlineLvl w:val="0"/>
    </w:pPr>
    <w:rPr>
      <w:rFonts w:ascii="Spartan" w:eastAsiaTheme="majorEastAsia" w:hAnsi="Spart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2B9A"/>
    <w:pPr>
      <w:keepNext/>
      <w:keepLines/>
      <w:spacing w:before="40"/>
      <w:outlineLvl w:val="1"/>
    </w:pPr>
    <w:rPr>
      <w:rFonts w:ascii="Spartan Light" w:eastAsiaTheme="majorEastAsia" w:hAnsi="Spartan Light"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76AE"/>
    <w:pPr>
      <w:keepNext/>
      <w:keepLines/>
      <w:spacing w:before="40"/>
      <w:outlineLvl w:val="2"/>
    </w:pPr>
    <w:rPr>
      <w:rFonts w:ascii="Spartan Light" w:eastAsiaTheme="majorEastAsia" w:hAnsi="Spartan Light" w:cstheme="majorBidi"/>
      <w:b/>
      <w:i/>
      <w:color w:val="1F3763" w:themeColor="accent1" w:themeShade="7F"/>
      <w:sz w:val="21"/>
    </w:rPr>
  </w:style>
  <w:style w:type="paragraph" w:styleId="Heading4">
    <w:name w:val="heading 4"/>
    <w:basedOn w:val="Normal"/>
    <w:next w:val="Normal"/>
    <w:link w:val="Heading4Char"/>
    <w:uiPriority w:val="9"/>
    <w:unhideWhenUsed/>
    <w:qFormat/>
    <w:rsid w:val="00B72B9A"/>
    <w:pPr>
      <w:keepNext/>
      <w:keepLines/>
      <w:spacing w:before="40"/>
      <w:outlineLvl w:val="3"/>
    </w:pPr>
    <w:rPr>
      <w:rFonts w:ascii="Spartan" w:eastAsiaTheme="majorEastAsia" w:hAnsi="Spartan"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EC6"/>
    <w:pPr>
      <w:tabs>
        <w:tab w:val="center" w:pos="4513"/>
        <w:tab w:val="right" w:pos="9026"/>
      </w:tabs>
    </w:pPr>
  </w:style>
  <w:style w:type="character" w:customStyle="1" w:styleId="HeaderChar">
    <w:name w:val="Header Char"/>
    <w:basedOn w:val="DefaultParagraphFont"/>
    <w:link w:val="Header"/>
    <w:uiPriority w:val="99"/>
    <w:rsid w:val="00536EC6"/>
  </w:style>
  <w:style w:type="paragraph" w:styleId="Footer">
    <w:name w:val="footer"/>
    <w:basedOn w:val="Normal"/>
    <w:link w:val="FooterChar"/>
    <w:uiPriority w:val="99"/>
    <w:unhideWhenUsed/>
    <w:rsid w:val="00536EC6"/>
    <w:pPr>
      <w:tabs>
        <w:tab w:val="center" w:pos="4513"/>
        <w:tab w:val="right" w:pos="9026"/>
      </w:tabs>
    </w:pPr>
  </w:style>
  <w:style w:type="character" w:customStyle="1" w:styleId="FooterChar">
    <w:name w:val="Footer Char"/>
    <w:basedOn w:val="DefaultParagraphFont"/>
    <w:link w:val="Footer"/>
    <w:uiPriority w:val="99"/>
    <w:rsid w:val="00536EC6"/>
  </w:style>
  <w:style w:type="paragraph" w:customStyle="1" w:styleId="BasicParagraph">
    <w:name w:val="[Basic Paragraph]"/>
    <w:basedOn w:val="Normal"/>
    <w:uiPriority w:val="99"/>
    <w:rsid w:val="001E1A15"/>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B72B9A"/>
    <w:rPr>
      <w:rFonts w:ascii="Spartan" w:eastAsiaTheme="majorEastAsia" w:hAnsi="Spartan" w:cstheme="majorBidi"/>
      <w:color w:val="2F5496" w:themeColor="accent1" w:themeShade="BF"/>
      <w:sz w:val="32"/>
      <w:szCs w:val="32"/>
    </w:rPr>
  </w:style>
  <w:style w:type="paragraph" w:styleId="Title">
    <w:name w:val="Title"/>
    <w:basedOn w:val="Normal"/>
    <w:next w:val="Normal"/>
    <w:link w:val="TitleChar"/>
    <w:uiPriority w:val="10"/>
    <w:qFormat/>
    <w:rsid w:val="00B72B9A"/>
    <w:pPr>
      <w:contextualSpacing/>
    </w:pPr>
    <w:rPr>
      <w:rFonts w:ascii="Spartan Medium" w:eastAsiaTheme="majorEastAsia" w:hAnsi="Spartan Medium" w:cstheme="majorBidi"/>
      <w:spacing w:val="-10"/>
      <w:kern w:val="28"/>
      <w:sz w:val="56"/>
      <w:szCs w:val="56"/>
    </w:rPr>
  </w:style>
  <w:style w:type="character" w:customStyle="1" w:styleId="TitleChar">
    <w:name w:val="Title Char"/>
    <w:basedOn w:val="DefaultParagraphFont"/>
    <w:link w:val="Title"/>
    <w:uiPriority w:val="10"/>
    <w:rsid w:val="00B72B9A"/>
    <w:rPr>
      <w:rFonts w:ascii="Spartan Medium" w:eastAsiaTheme="majorEastAsia" w:hAnsi="Spartan Medium" w:cstheme="majorBidi"/>
      <w:spacing w:val="-10"/>
      <w:kern w:val="28"/>
      <w:sz w:val="56"/>
      <w:szCs w:val="56"/>
    </w:rPr>
  </w:style>
  <w:style w:type="character" w:customStyle="1" w:styleId="Heading2Char">
    <w:name w:val="Heading 2 Char"/>
    <w:basedOn w:val="DefaultParagraphFont"/>
    <w:link w:val="Heading2"/>
    <w:uiPriority w:val="9"/>
    <w:rsid w:val="00B72B9A"/>
    <w:rPr>
      <w:rFonts w:ascii="Spartan Light" w:eastAsiaTheme="majorEastAsia" w:hAnsi="Spartan Light" w:cstheme="majorBidi"/>
      <w:color w:val="2F5496" w:themeColor="accent1" w:themeShade="BF"/>
      <w:sz w:val="26"/>
      <w:szCs w:val="26"/>
    </w:rPr>
  </w:style>
  <w:style w:type="character" w:customStyle="1" w:styleId="Heading3Char">
    <w:name w:val="Heading 3 Char"/>
    <w:basedOn w:val="DefaultParagraphFont"/>
    <w:link w:val="Heading3"/>
    <w:uiPriority w:val="9"/>
    <w:rsid w:val="00F576AE"/>
    <w:rPr>
      <w:rFonts w:ascii="Spartan Light" w:eastAsiaTheme="majorEastAsia" w:hAnsi="Spartan Light" w:cstheme="majorBidi"/>
      <w:b/>
      <w:i/>
      <w:color w:val="1F3763" w:themeColor="accent1" w:themeShade="7F"/>
      <w:sz w:val="21"/>
    </w:rPr>
  </w:style>
  <w:style w:type="character" w:customStyle="1" w:styleId="Heading4Char">
    <w:name w:val="Heading 4 Char"/>
    <w:basedOn w:val="DefaultParagraphFont"/>
    <w:link w:val="Heading4"/>
    <w:uiPriority w:val="9"/>
    <w:rsid w:val="00B72B9A"/>
    <w:rPr>
      <w:rFonts w:ascii="Spartan" w:eastAsiaTheme="majorEastAsia" w:hAnsi="Spartan" w:cstheme="majorBidi"/>
      <w:iCs/>
      <w:color w:val="2F5496" w:themeColor="accent1" w:themeShade="BF"/>
    </w:rPr>
  </w:style>
  <w:style w:type="character" w:styleId="PageNumber">
    <w:name w:val="page number"/>
    <w:basedOn w:val="DefaultParagraphFont"/>
    <w:uiPriority w:val="99"/>
    <w:semiHidden/>
    <w:unhideWhenUsed/>
    <w:rsid w:val="001E0FFB"/>
  </w:style>
  <w:style w:type="paragraph" w:styleId="NormalWeb">
    <w:name w:val="Normal (Web)"/>
    <w:basedOn w:val="Normal"/>
    <w:uiPriority w:val="99"/>
    <w:unhideWhenUsed/>
    <w:rsid w:val="00081470"/>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81470"/>
    <w:pPr>
      <w:ind w:left="720"/>
      <w:contextualSpacing/>
    </w:pPr>
    <w:rPr>
      <w:rFonts w:eastAsia="Times New Roman" w:cs="Times New Roman"/>
      <w:lang w:eastAsia="en-GB"/>
    </w:rPr>
  </w:style>
  <w:style w:type="character" w:styleId="Hyperlink">
    <w:name w:val="Hyperlink"/>
    <w:basedOn w:val="DefaultParagraphFont"/>
    <w:uiPriority w:val="99"/>
    <w:unhideWhenUsed/>
    <w:rsid w:val="00081470"/>
    <w:rPr>
      <w:color w:val="0563C1" w:themeColor="hyperlink"/>
      <w:u w:val="single"/>
    </w:rPr>
  </w:style>
  <w:style w:type="character" w:customStyle="1" w:styleId="UnresolvedMention1">
    <w:name w:val="Unresolved Mention1"/>
    <w:basedOn w:val="DefaultParagraphFont"/>
    <w:uiPriority w:val="99"/>
    <w:rsid w:val="00081470"/>
    <w:rPr>
      <w:color w:val="605E5C"/>
      <w:shd w:val="clear" w:color="auto" w:fill="E1DFDD"/>
    </w:rPr>
  </w:style>
  <w:style w:type="paragraph" w:styleId="BalloonText">
    <w:name w:val="Balloon Text"/>
    <w:basedOn w:val="Normal"/>
    <w:link w:val="BalloonTextChar"/>
    <w:uiPriority w:val="99"/>
    <w:semiHidden/>
    <w:unhideWhenUsed/>
    <w:rsid w:val="00081470"/>
    <w:rPr>
      <w:rFonts w:ascii="Times New Roman" w:eastAsia="Times New Roman" w:hAnsi="Times New Roman" w:cs="Times New Roman"/>
      <w:sz w:val="18"/>
      <w:szCs w:val="18"/>
      <w:lang w:eastAsia="en-GB"/>
    </w:rPr>
  </w:style>
  <w:style w:type="character" w:customStyle="1" w:styleId="BalloonTextChar">
    <w:name w:val="Balloon Text Char"/>
    <w:basedOn w:val="DefaultParagraphFont"/>
    <w:link w:val="BalloonText"/>
    <w:uiPriority w:val="99"/>
    <w:semiHidden/>
    <w:rsid w:val="00081470"/>
    <w:rPr>
      <w:rFonts w:ascii="Times New Roman" w:eastAsia="Times New Roman" w:hAnsi="Times New Roman" w:cs="Times New Roman"/>
      <w:sz w:val="18"/>
      <w:szCs w:val="18"/>
      <w:lang w:eastAsia="en-GB"/>
    </w:rPr>
  </w:style>
  <w:style w:type="paragraph" w:styleId="NoSpacing">
    <w:name w:val="No Spacing"/>
    <w:uiPriority w:val="1"/>
    <w:qFormat/>
    <w:rsid w:val="00081470"/>
    <w:rPr>
      <w:rFonts w:ascii="Arial" w:hAnsi="Arial" w:cs="Arial"/>
      <w:sz w:val="22"/>
      <w:szCs w:val="22"/>
    </w:rPr>
  </w:style>
  <w:style w:type="character" w:styleId="Strong">
    <w:name w:val="Strong"/>
    <w:basedOn w:val="DefaultParagraphFont"/>
    <w:uiPriority w:val="22"/>
    <w:qFormat/>
    <w:rsid w:val="00081470"/>
    <w:rPr>
      <w:b/>
      <w:bCs/>
    </w:rPr>
  </w:style>
  <w:style w:type="character" w:styleId="CommentReference">
    <w:name w:val="annotation reference"/>
    <w:basedOn w:val="DefaultParagraphFont"/>
    <w:uiPriority w:val="99"/>
    <w:semiHidden/>
    <w:unhideWhenUsed/>
    <w:rsid w:val="00081470"/>
    <w:rPr>
      <w:sz w:val="16"/>
      <w:szCs w:val="16"/>
    </w:rPr>
  </w:style>
  <w:style w:type="paragraph" w:styleId="CommentText">
    <w:name w:val="annotation text"/>
    <w:basedOn w:val="Normal"/>
    <w:link w:val="CommentTextChar"/>
    <w:uiPriority w:val="99"/>
    <w:semiHidden/>
    <w:unhideWhenUsed/>
    <w:rsid w:val="00081470"/>
    <w:rPr>
      <w:rFonts w:eastAsia="Times New Roman" w:cs="Times New Roman"/>
      <w:sz w:val="20"/>
      <w:szCs w:val="20"/>
      <w:lang w:eastAsia="en-GB"/>
    </w:rPr>
  </w:style>
  <w:style w:type="character" w:customStyle="1" w:styleId="CommentTextChar">
    <w:name w:val="Comment Text Char"/>
    <w:basedOn w:val="DefaultParagraphFont"/>
    <w:link w:val="CommentText"/>
    <w:uiPriority w:val="99"/>
    <w:semiHidden/>
    <w:rsid w:val="00081470"/>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81470"/>
    <w:rPr>
      <w:b/>
      <w:bCs/>
    </w:rPr>
  </w:style>
  <w:style w:type="character" w:customStyle="1" w:styleId="CommentSubjectChar">
    <w:name w:val="Comment Subject Char"/>
    <w:basedOn w:val="CommentTextChar"/>
    <w:link w:val="CommentSubject"/>
    <w:uiPriority w:val="99"/>
    <w:semiHidden/>
    <w:rsid w:val="00081470"/>
    <w:rPr>
      <w:rFonts w:ascii="Arial" w:eastAsia="Times New Roman" w:hAnsi="Arial" w:cs="Times New Roman"/>
      <w:b/>
      <w:bCs/>
      <w:sz w:val="20"/>
      <w:szCs w:val="20"/>
      <w:lang w:eastAsia="en-GB"/>
    </w:rPr>
  </w:style>
  <w:style w:type="paragraph" w:styleId="Revision">
    <w:name w:val="Revision"/>
    <w:hidden/>
    <w:uiPriority w:val="99"/>
    <w:semiHidden/>
    <w:rsid w:val="00081470"/>
    <w:rPr>
      <w:rFonts w:ascii="Arial" w:eastAsia="Times New Roman" w:hAnsi="Arial" w:cs="Times New Roman"/>
      <w:sz w:val="22"/>
      <w:lang w:eastAsia="en-GB"/>
    </w:rPr>
  </w:style>
  <w:style w:type="paragraph" w:styleId="TOCHeading">
    <w:name w:val="TOC Heading"/>
    <w:basedOn w:val="Heading1"/>
    <w:next w:val="Normal"/>
    <w:uiPriority w:val="39"/>
    <w:unhideWhenUsed/>
    <w:qFormat/>
    <w:rsid w:val="00081470"/>
    <w:pPr>
      <w:spacing w:before="480" w:line="276" w:lineRule="auto"/>
      <w:outlineLvl w:val="9"/>
    </w:pPr>
    <w:rPr>
      <w:rFonts w:asciiTheme="majorHAnsi" w:hAnsiTheme="majorHAnsi"/>
      <w:b/>
      <w:bCs/>
      <w:sz w:val="28"/>
      <w:szCs w:val="28"/>
      <w:lang w:val="en-US"/>
    </w:rPr>
  </w:style>
  <w:style w:type="paragraph" w:styleId="TOC1">
    <w:name w:val="toc 1"/>
    <w:basedOn w:val="Heading1"/>
    <w:next w:val="Normal"/>
    <w:autoRedefine/>
    <w:uiPriority w:val="39"/>
    <w:unhideWhenUsed/>
    <w:rsid w:val="00F92923"/>
    <w:pPr>
      <w:keepNext w:val="0"/>
      <w:keepLines w:val="0"/>
      <w:tabs>
        <w:tab w:val="right" w:leader="dot" w:pos="9622"/>
      </w:tabs>
      <w:spacing w:before="120" w:after="120" w:line="400" w:lineRule="exact"/>
    </w:pPr>
    <w:rPr>
      <w:rFonts w:eastAsia="Times New Roman" w:cs="Calibri Light (Headings)"/>
      <w:bCs/>
      <w:color w:val="002060"/>
      <w:szCs w:val="40"/>
      <w:lang w:eastAsia="en-GB"/>
    </w:rPr>
  </w:style>
  <w:style w:type="paragraph" w:styleId="TOC3">
    <w:name w:val="toc 3"/>
    <w:basedOn w:val="Normal"/>
    <w:next w:val="Normal"/>
    <w:autoRedefine/>
    <w:uiPriority w:val="39"/>
    <w:unhideWhenUsed/>
    <w:rsid w:val="00081470"/>
    <w:pPr>
      <w:ind w:left="220"/>
    </w:pPr>
    <w:rPr>
      <w:rFonts w:asciiTheme="minorHAnsi" w:eastAsia="Times New Roman" w:hAnsiTheme="minorHAnsi" w:cstheme="minorHAnsi"/>
      <w:sz w:val="20"/>
      <w:szCs w:val="20"/>
      <w:lang w:eastAsia="en-GB"/>
    </w:rPr>
  </w:style>
  <w:style w:type="paragraph" w:styleId="TOC2">
    <w:name w:val="toc 2"/>
    <w:basedOn w:val="Normal"/>
    <w:next w:val="Normal"/>
    <w:autoRedefine/>
    <w:uiPriority w:val="39"/>
    <w:unhideWhenUsed/>
    <w:rsid w:val="00F92923"/>
    <w:pPr>
      <w:spacing w:before="120"/>
    </w:pPr>
    <w:rPr>
      <w:rFonts w:ascii="Spartan Light" w:eastAsia="Times New Roman" w:hAnsi="Spartan Light" w:cstheme="minorHAnsi"/>
      <w:bCs/>
      <w:sz w:val="18"/>
      <w:szCs w:val="20"/>
      <w:lang w:eastAsia="en-GB"/>
    </w:rPr>
  </w:style>
  <w:style w:type="paragraph" w:styleId="TOC4">
    <w:name w:val="toc 4"/>
    <w:basedOn w:val="Normal"/>
    <w:next w:val="Normal"/>
    <w:autoRedefine/>
    <w:uiPriority w:val="39"/>
    <w:unhideWhenUsed/>
    <w:rsid w:val="00081470"/>
    <w:pPr>
      <w:ind w:left="440"/>
    </w:pPr>
    <w:rPr>
      <w:rFonts w:asciiTheme="minorHAnsi" w:eastAsia="Times New Roman" w:hAnsiTheme="minorHAnsi" w:cstheme="minorHAnsi"/>
      <w:sz w:val="20"/>
      <w:szCs w:val="20"/>
      <w:lang w:eastAsia="en-GB"/>
    </w:rPr>
  </w:style>
  <w:style w:type="paragraph" w:styleId="TOC5">
    <w:name w:val="toc 5"/>
    <w:basedOn w:val="Normal"/>
    <w:next w:val="Normal"/>
    <w:autoRedefine/>
    <w:uiPriority w:val="39"/>
    <w:unhideWhenUsed/>
    <w:rsid w:val="00081470"/>
    <w:pPr>
      <w:ind w:left="660"/>
    </w:pPr>
    <w:rPr>
      <w:rFonts w:asciiTheme="minorHAnsi" w:eastAsia="Times New Roman" w:hAnsiTheme="minorHAnsi" w:cstheme="minorHAnsi"/>
      <w:sz w:val="20"/>
      <w:szCs w:val="20"/>
      <w:lang w:eastAsia="en-GB"/>
    </w:rPr>
  </w:style>
  <w:style w:type="paragraph" w:styleId="TOC6">
    <w:name w:val="toc 6"/>
    <w:basedOn w:val="Normal"/>
    <w:next w:val="Normal"/>
    <w:autoRedefine/>
    <w:uiPriority w:val="39"/>
    <w:unhideWhenUsed/>
    <w:rsid w:val="00081470"/>
    <w:pPr>
      <w:ind w:left="880"/>
    </w:pPr>
    <w:rPr>
      <w:rFonts w:asciiTheme="minorHAnsi" w:eastAsia="Times New Roman" w:hAnsiTheme="minorHAnsi" w:cstheme="minorHAnsi"/>
      <w:sz w:val="20"/>
      <w:szCs w:val="20"/>
      <w:lang w:eastAsia="en-GB"/>
    </w:rPr>
  </w:style>
  <w:style w:type="paragraph" w:styleId="TOC7">
    <w:name w:val="toc 7"/>
    <w:basedOn w:val="Normal"/>
    <w:next w:val="Normal"/>
    <w:autoRedefine/>
    <w:uiPriority w:val="39"/>
    <w:unhideWhenUsed/>
    <w:rsid w:val="00081470"/>
    <w:pPr>
      <w:ind w:left="1100"/>
    </w:pPr>
    <w:rPr>
      <w:rFonts w:asciiTheme="minorHAnsi" w:eastAsia="Times New Roman" w:hAnsiTheme="minorHAnsi" w:cstheme="minorHAnsi"/>
      <w:sz w:val="20"/>
      <w:szCs w:val="20"/>
      <w:lang w:eastAsia="en-GB"/>
    </w:rPr>
  </w:style>
  <w:style w:type="paragraph" w:styleId="TOC8">
    <w:name w:val="toc 8"/>
    <w:basedOn w:val="Normal"/>
    <w:next w:val="Normal"/>
    <w:autoRedefine/>
    <w:uiPriority w:val="39"/>
    <w:unhideWhenUsed/>
    <w:rsid w:val="00081470"/>
    <w:pPr>
      <w:ind w:left="1320"/>
    </w:pPr>
    <w:rPr>
      <w:rFonts w:asciiTheme="minorHAnsi" w:eastAsia="Times New Roman" w:hAnsiTheme="minorHAnsi" w:cstheme="minorHAnsi"/>
      <w:sz w:val="20"/>
      <w:szCs w:val="20"/>
      <w:lang w:eastAsia="en-GB"/>
    </w:rPr>
  </w:style>
  <w:style w:type="paragraph" w:styleId="TOC9">
    <w:name w:val="toc 9"/>
    <w:basedOn w:val="Normal"/>
    <w:next w:val="Normal"/>
    <w:autoRedefine/>
    <w:uiPriority w:val="39"/>
    <w:unhideWhenUsed/>
    <w:rsid w:val="00081470"/>
    <w:pPr>
      <w:ind w:left="1540"/>
    </w:pPr>
    <w:rPr>
      <w:rFonts w:asciiTheme="minorHAnsi" w:eastAsia="Times New Roman" w:hAnsiTheme="minorHAnsi" w:cstheme="minorHAnsi"/>
      <w:sz w:val="20"/>
      <w:szCs w:val="20"/>
      <w:lang w:eastAsia="en-GB"/>
    </w:rPr>
  </w:style>
  <w:style w:type="paragraph" w:styleId="FootnoteText">
    <w:name w:val="footnote text"/>
    <w:basedOn w:val="Normal"/>
    <w:link w:val="FootnoteTextChar"/>
    <w:uiPriority w:val="99"/>
    <w:semiHidden/>
    <w:unhideWhenUsed/>
    <w:rsid w:val="00081470"/>
    <w:rPr>
      <w:rFonts w:eastAsia="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081470"/>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081470"/>
    <w:rPr>
      <w:vertAlign w:val="superscript"/>
    </w:rPr>
  </w:style>
  <w:style w:type="character" w:styleId="HTMLCite">
    <w:name w:val="HTML Cite"/>
    <w:basedOn w:val="DefaultParagraphFont"/>
    <w:uiPriority w:val="99"/>
    <w:semiHidden/>
    <w:unhideWhenUsed/>
    <w:rsid w:val="00081470"/>
    <w:rPr>
      <w:i/>
      <w:iCs/>
    </w:rPr>
  </w:style>
  <w:style w:type="character" w:customStyle="1" w:styleId="reference-accessdate">
    <w:name w:val="reference-accessdate"/>
    <w:basedOn w:val="DefaultParagraphFont"/>
    <w:rsid w:val="00081470"/>
  </w:style>
  <w:style w:type="character" w:customStyle="1" w:styleId="nowrap">
    <w:name w:val="nowrap"/>
    <w:basedOn w:val="DefaultParagraphFont"/>
    <w:rsid w:val="00081470"/>
  </w:style>
  <w:style w:type="character" w:styleId="FollowedHyperlink">
    <w:name w:val="FollowedHyperlink"/>
    <w:basedOn w:val="DefaultParagraphFont"/>
    <w:uiPriority w:val="99"/>
    <w:semiHidden/>
    <w:unhideWhenUsed/>
    <w:rsid w:val="00081470"/>
    <w:rPr>
      <w:color w:val="954F72" w:themeColor="followedHyperlink"/>
      <w:u w:val="single"/>
    </w:rPr>
  </w:style>
  <w:style w:type="character" w:styleId="UnresolvedMention">
    <w:name w:val="Unresolved Mention"/>
    <w:basedOn w:val="DefaultParagraphFont"/>
    <w:uiPriority w:val="99"/>
    <w:semiHidden/>
    <w:unhideWhenUsed/>
    <w:rsid w:val="00081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ipcc.ch/site/assets/uploads/sites/2/2018/07/SR15_SPM_version_stand_alone_LR.pdf" TargetMode="External"/><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hyperlink" Target="https://assets.publishing.service.gov.uk/government/uploads/system/uploads/attachment_data/file/69494/pb13310-ghg-small-business-guide.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ghgprotocol.org/corporate-standar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gov.uk/government/publications/greenhouse-gas-reporting-conversion-factors-2020"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unfccc.int/sites/default/files/resource/docs/cop3/l07a01.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assets.publishing.service.gov.uk/government/uploads/system/uploads/attachment_data/file/69282/pb13309-ghg-guidance-090901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ghgprotocol.org/sites/default/files/standards/Corporate-Value-Chain-Accounting-Reporing-Standard_041613_2.pdf" TargetMode="External"/><Relationship Id="rId30" Type="http://schemas.openxmlformats.org/officeDocument/2006/relationships/hyperlink" Target="https://assets.publishing.service.gov.uk/government/uploads/system/uploads/attachment_data/file/850130/Env-reporting-guidance_inc_SECR_31March.pdf"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bsigroup.com/en-GB/PAS-2060-Carbon-Neutrality/" TargetMode="Externa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greenhouse-gas-reporting-conversion-factors-2020" TargetMode="External"/><Relationship Id="rId2" Type="http://schemas.openxmlformats.org/officeDocument/2006/relationships/hyperlink" Target="https://ghgprotocol.org/corporate-standard" TargetMode="External"/><Relationship Id="rId1" Type="http://schemas.openxmlformats.org/officeDocument/2006/relationships/hyperlink" Target="https://unfccc.int/sites/default/files/resource/docs/cop3/l07a01.pdf" TargetMode="External"/><Relationship Id="rId6" Type="http://schemas.openxmlformats.org/officeDocument/2006/relationships/hyperlink" Target="https://ghgprotocol.org/corporate-standard" TargetMode="External"/><Relationship Id="rId5" Type="http://schemas.openxmlformats.org/officeDocument/2006/relationships/hyperlink" Target="https://assets.publishing.service.gov.uk/government/uploads/system/uploads/attachment_data/file/69282/pb13309-ghg-guidance-0909011.pdf" TargetMode="External"/><Relationship Id="rId4" Type="http://schemas.openxmlformats.org/officeDocument/2006/relationships/hyperlink" Target="https://assets.publishing.service.gov.uk/government/uploads/system/uploads/attachment_data/file/69282/pb13309-ghg-guidance-0909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9f38760-5330-4513-a79f-ee0bce359926">
      <UserInfo>
        <DisplayName>Heidy Rehman</DisplayName>
        <AccountId>18</AccountId>
        <AccountType/>
      </UserInfo>
    </SharedWithUsers>
    <TaxCatchAll xmlns="39f38760-5330-4513-a79f-ee0bce359926" xsi:nil="true"/>
    <lcf76f155ced4ddcb4097134ff3c332f xmlns="6a77a3b7-8012-46df-961e-5845bcc3e5e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9607BF8C1CB843A821BEE0BAF83C95" ma:contentTypeVersion="16" ma:contentTypeDescription="Create a new document." ma:contentTypeScope="" ma:versionID="959b235de8c8fc7d2f994ff4e172443f">
  <xsd:schema xmlns:xsd="http://www.w3.org/2001/XMLSchema" xmlns:xs="http://www.w3.org/2001/XMLSchema" xmlns:p="http://schemas.microsoft.com/office/2006/metadata/properties" xmlns:ns2="6a77a3b7-8012-46df-961e-5845bcc3e5e3" xmlns:ns3="39f38760-5330-4513-a79f-ee0bce359926" targetNamespace="http://schemas.microsoft.com/office/2006/metadata/properties" ma:root="true" ma:fieldsID="406e90e1fbd7844f7191a9ccc547250f" ns2:_="" ns3:_="">
    <xsd:import namespace="6a77a3b7-8012-46df-961e-5845bcc3e5e3"/>
    <xsd:import namespace="39f38760-5330-4513-a79f-ee0bce3599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7a3b7-8012-46df-961e-5845bcc3e5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012dd0a-2704-4a3f-8cbc-a856b290a06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f38760-5330-4513-a79f-ee0bce35992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e259d75-c459-4d54-a91c-46067588caf3}" ma:internalName="TaxCatchAll" ma:showField="CatchAllData" ma:web="39f38760-5330-4513-a79f-ee0bce3599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2017C-94B2-4A7F-A89E-01722E0EB455}">
  <ds:schemaRefs>
    <ds:schemaRef ds:uri="http://schemas.microsoft.com/office/2006/metadata/properties"/>
    <ds:schemaRef ds:uri="http://schemas.microsoft.com/office/infopath/2007/PartnerControls"/>
    <ds:schemaRef ds:uri="b6026e70-ae1e-4f39-a2fc-8d0995637359"/>
  </ds:schemaRefs>
</ds:datastoreItem>
</file>

<file path=customXml/itemProps2.xml><?xml version="1.0" encoding="utf-8"?>
<ds:datastoreItem xmlns:ds="http://schemas.openxmlformats.org/officeDocument/2006/customXml" ds:itemID="{C89F5B6E-8560-4C9B-9AA7-5EFB4B2ED021}">
  <ds:schemaRefs>
    <ds:schemaRef ds:uri="http://schemas.microsoft.com/sharepoint/v3/contenttype/forms"/>
  </ds:schemaRefs>
</ds:datastoreItem>
</file>

<file path=customXml/itemProps3.xml><?xml version="1.0" encoding="utf-8"?>
<ds:datastoreItem xmlns:ds="http://schemas.openxmlformats.org/officeDocument/2006/customXml" ds:itemID="{EE93A934-4ED1-448F-9A53-6ECECEFF6B71}"/>
</file>

<file path=customXml/itemProps4.xml><?xml version="1.0" encoding="utf-8"?>
<ds:datastoreItem xmlns:ds="http://schemas.openxmlformats.org/officeDocument/2006/customXml" ds:itemID="{FD86917C-D465-7341-BC05-0E4F54CE6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5304</Words>
  <Characters>30237</Characters>
  <Application>Microsoft Office Word</Application>
  <DocSecurity>4</DocSecurity>
  <Lines>251</Lines>
  <Paragraphs>70</Paragraphs>
  <ScaleCrop>false</ScaleCrop>
  <Company/>
  <LinksUpToDate>false</LinksUpToDate>
  <CharactersWithSpaces>35471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Hope</dc:creator>
  <cp:keywords/>
  <dc:description/>
  <cp:lastModifiedBy>Carol Smith</cp:lastModifiedBy>
  <cp:revision>2</cp:revision>
  <cp:lastPrinted>2021-03-17T08:58:00Z</cp:lastPrinted>
  <dcterms:created xsi:type="dcterms:W3CDTF">2022-09-23T10:18:00Z</dcterms:created>
  <dcterms:modified xsi:type="dcterms:W3CDTF">2022-09-23T10:18:00Z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0x010100D49607BF8C1CB843A821BEE0BAF83C95</vt:lpwstr>
  </property>
</Properties>
</file>