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8F5BD" w14:textId="7702F82E" w:rsidR="12790EC1" w:rsidRPr="00503D56" w:rsidRDefault="008240D6" w:rsidP="2D0FB67D">
      <w:pPr>
        <w:jc w:val="center"/>
        <w:rPr>
          <w:rFonts w:eastAsiaTheme="minorEastAsia"/>
          <w:color w:val="000000" w:themeColor="text1"/>
        </w:rPr>
      </w:pPr>
      <w:r w:rsidRPr="00DB7E48">
        <w:rPr>
          <w:noProof/>
          <w:color w:val="000000" w:themeColor="text1"/>
        </w:rPr>
        <w:drawing>
          <wp:inline distT="0" distB="0" distL="0" distR="0" wp14:anchorId="3512D4CF" wp14:editId="2E7AD87A">
            <wp:extent cx="2705100" cy="565315"/>
            <wp:effectExtent l="0" t="0" r="0" b="6350"/>
            <wp:docPr id="1216375375"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75375" name="Picture 2" descr="A close up of a sig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1057" cy="570740"/>
                    </a:xfrm>
                    <a:prstGeom prst="rect">
                      <a:avLst/>
                    </a:prstGeom>
                    <a:noFill/>
                    <a:ln>
                      <a:noFill/>
                    </a:ln>
                  </pic:spPr>
                </pic:pic>
              </a:graphicData>
            </a:graphic>
          </wp:inline>
        </w:drawing>
      </w:r>
    </w:p>
    <w:p w14:paraId="6C8C5A01" w14:textId="049972E9" w:rsidR="00F42CF5" w:rsidRPr="00503D56" w:rsidRDefault="006671CD" w:rsidP="341966EF">
      <w:pPr>
        <w:jc w:val="center"/>
        <w:rPr>
          <w:rFonts w:eastAsiaTheme="minorEastAsia"/>
          <w:b/>
          <w:bCs/>
          <w:color w:val="000000" w:themeColor="text1"/>
        </w:rPr>
      </w:pPr>
      <w:r w:rsidRPr="00503D56">
        <w:rPr>
          <w:rFonts w:eastAsiaTheme="minorEastAsia"/>
          <w:b/>
          <w:bCs/>
          <w:color w:val="000000" w:themeColor="text1"/>
        </w:rPr>
        <w:t>Accessible Information Standards – Call for Evidence</w:t>
      </w:r>
    </w:p>
    <w:p w14:paraId="319255E6" w14:textId="47F7F3B2" w:rsidR="00AC4FB7" w:rsidRPr="00503D56" w:rsidRDefault="008240D6" w:rsidP="341966EF">
      <w:pPr>
        <w:spacing w:line="257" w:lineRule="auto"/>
        <w:jc w:val="center"/>
        <w:rPr>
          <w:rFonts w:eastAsiaTheme="minorEastAsia"/>
          <w:b/>
          <w:bCs/>
          <w:color w:val="000000" w:themeColor="text1"/>
        </w:rPr>
      </w:pPr>
      <w:r w:rsidRPr="00503D56">
        <w:rPr>
          <w:rFonts w:eastAsiaTheme="minorEastAsia"/>
          <w:b/>
          <w:bCs/>
          <w:color w:val="000000" w:themeColor="text1"/>
        </w:rPr>
        <w:t xml:space="preserve">OFNC </w:t>
      </w:r>
      <w:r w:rsidR="000E56E4" w:rsidRPr="00503D56">
        <w:rPr>
          <w:rFonts w:eastAsiaTheme="minorEastAsia"/>
          <w:b/>
          <w:bCs/>
          <w:color w:val="000000" w:themeColor="text1"/>
        </w:rPr>
        <w:t>response</w:t>
      </w:r>
    </w:p>
    <w:p w14:paraId="1DDA9342" w14:textId="2527D967" w:rsidR="00AC4FB7" w:rsidRPr="00503D56" w:rsidRDefault="00AC4FB7" w:rsidP="341966EF">
      <w:pPr>
        <w:spacing w:line="257" w:lineRule="auto"/>
        <w:rPr>
          <w:rFonts w:eastAsiaTheme="minorEastAsia"/>
          <w:color w:val="000000" w:themeColor="text1"/>
        </w:rPr>
      </w:pPr>
      <w:r w:rsidRPr="00503D56">
        <w:rPr>
          <w:rFonts w:eastAsiaTheme="minorEastAsia"/>
          <w:color w:val="000000" w:themeColor="text1"/>
        </w:rPr>
        <w:t>The Accessible Information Standard (AIS) (</w:t>
      </w:r>
      <w:hyperlink r:id="rId10">
        <w:r w:rsidRPr="00503D56">
          <w:rPr>
            <w:rStyle w:val="Hyperlink"/>
            <w:rFonts w:eastAsiaTheme="minorEastAsia"/>
            <w:color w:val="000000" w:themeColor="text1"/>
          </w:rPr>
          <w:t>https://www.england.nhs.uk/long-read/accessible-information-standard-requirements-dapb1605/</w:t>
        </w:r>
      </w:hyperlink>
      <w:r w:rsidRPr="00503D56">
        <w:rPr>
          <w:rFonts w:eastAsiaTheme="minorEastAsia"/>
          <w:color w:val="000000" w:themeColor="text1"/>
        </w:rPr>
        <w:t>) was refreshed in 2025 and aims to ensure that the individuals with information and communication needs, receive information in formats that they can understand. This survey is carried out by NHS England (NHSE) AIS Team, to support </w:t>
      </w:r>
      <w:r w:rsidRPr="00503D56">
        <w:rPr>
          <w:rFonts w:eastAsiaTheme="minorEastAsia"/>
          <w:b/>
          <w:bCs/>
          <w:color w:val="000000" w:themeColor="text1"/>
        </w:rPr>
        <w:t>evidence gathering for cost/ benefit realisation of the impact of making the AIS mandatory</w:t>
      </w:r>
      <w:r w:rsidRPr="00503D56">
        <w:rPr>
          <w:rFonts w:eastAsiaTheme="minorEastAsia"/>
          <w:color w:val="000000" w:themeColor="text1"/>
        </w:rPr>
        <w:t>. The information received from this survey will be part of an evidence base that will be used to assess whether the AIS should be made a mandatory. </w:t>
      </w:r>
      <w:r w:rsidRPr="00503D56">
        <w:rPr>
          <w:color w:val="000000" w:themeColor="text1"/>
        </w:rPr>
        <w:br/>
      </w:r>
      <w:r w:rsidRPr="00503D56">
        <w:rPr>
          <w:color w:val="000000" w:themeColor="text1"/>
        </w:rPr>
        <w:br/>
      </w:r>
      <w:r w:rsidRPr="00503D56">
        <w:rPr>
          <w:rFonts w:eastAsiaTheme="minorEastAsia"/>
          <w:color w:val="000000" w:themeColor="text1"/>
        </w:rPr>
        <w:t>We invite submissions of research, evaluations and surveys to support this activity. This request for information is targeted at organisations. These submissions will complement other evidence that is being collated to inform next steps for AIS implementation. </w:t>
      </w:r>
      <w:r w:rsidRPr="00503D56">
        <w:rPr>
          <w:color w:val="000000" w:themeColor="text1"/>
        </w:rPr>
        <w:br/>
      </w:r>
      <w:r w:rsidRPr="00503D56">
        <w:rPr>
          <w:color w:val="000000" w:themeColor="text1"/>
        </w:rPr>
        <w:br/>
      </w:r>
      <w:r w:rsidRPr="00503D56">
        <w:rPr>
          <w:rFonts w:eastAsiaTheme="minorEastAsia"/>
          <w:b/>
          <w:bCs/>
          <w:color w:val="000000" w:themeColor="text1"/>
        </w:rPr>
        <w:t>Please ensure you have carefully read the criteria for evidence set out within the questions below and our privacy notice: </w:t>
      </w:r>
      <w:r w:rsidRPr="00503D56">
        <w:rPr>
          <w:color w:val="000000" w:themeColor="text1"/>
        </w:rPr>
        <w:br/>
      </w:r>
      <w:r w:rsidRPr="00503D56">
        <w:rPr>
          <w:color w:val="000000" w:themeColor="text1"/>
        </w:rPr>
        <w:br/>
      </w:r>
      <w:r w:rsidRPr="00503D56">
        <w:rPr>
          <w:rFonts w:eastAsiaTheme="minorEastAsia"/>
          <w:b/>
          <w:bCs/>
          <w:color w:val="000000" w:themeColor="text1"/>
        </w:rPr>
        <w:t>Privacy notice: </w:t>
      </w:r>
      <w:r w:rsidRPr="00503D56">
        <w:rPr>
          <w:rFonts w:eastAsiaTheme="minorEastAsia"/>
          <w:color w:val="000000" w:themeColor="text1"/>
        </w:rPr>
        <w:t>Please note that by submitting evidence, you are agreeing that: You are giving permission that your evidence may be shared with and used within the Department of Health and Social Care (DHSC) and its relevant public bodies for use in any policy development. When submitting evidence, you will be asked for your name, organisation and contact email address. Please submit using your work/ organisational email. This information will only be used if you consent to us contacting you and will be stored securely. Please do not provide any further personal identifiable data as part of the submission and please ensure any evidence does not allow for individuals to be identified. NHS England’s Privacy Notice (</w:t>
      </w:r>
      <w:hyperlink r:id="rId11">
        <w:r w:rsidRPr="00503D56">
          <w:rPr>
            <w:rStyle w:val="Hyperlink"/>
            <w:rFonts w:eastAsiaTheme="minorEastAsia"/>
            <w:color w:val="000000" w:themeColor="text1"/>
          </w:rPr>
          <w:t>https://www.england.nhs.uk/contact-us/privacy-notice/</w:t>
        </w:r>
      </w:hyperlink>
      <w:r w:rsidRPr="00503D56">
        <w:rPr>
          <w:rFonts w:eastAsiaTheme="minorEastAsia"/>
          <w:color w:val="000000" w:themeColor="text1"/>
        </w:rPr>
        <w:t>) describes how we use personal data and explains how you can contact us and invoke your rights as a data subject. We will process your information in accordance with the requirements of the Data Protection Act 2018.</w:t>
      </w:r>
      <w:r w:rsidRPr="00503D56">
        <w:rPr>
          <w:rFonts w:eastAsiaTheme="minorEastAsia"/>
          <w:b/>
          <w:bCs/>
          <w:color w:val="000000" w:themeColor="text1"/>
        </w:rPr>
        <w:t> </w:t>
      </w:r>
      <w:r w:rsidRPr="00503D56">
        <w:rPr>
          <w:color w:val="000000" w:themeColor="text1"/>
        </w:rPr>
        <w:br/>
      </w:r>
    </w:p>
    <w:p w14:paraId="6550038C" w14:textId="36DF718E" w:rsidR="00AC4FB7" w:rsidRPr="00503D56" w:rsidRDefault="00AC4FB7" w:rsidP="341966EF">
      <w:pPr>
        <w:spacing w:line="257" w:lineRule="auto"/>
        <w:rPr>
          <w:rFonts w:eastAsiaTheme="minorEastAsia"/>
          <w:color w:val="000000" w:themeColor="text1"/>
        </w:rPr>
      </w:pPr>
      <w:r w:rsidRPr="00503D56">
        <w:rPr>
          <w:rFonts w:eastAsiaTheme="minorEastAsia"/>
          <w:color w:val="000000" w:themeColor="text1"/>
        </w:rPr>
        <w:t>When you submit this form, it will not automatically collect your details like name and email address unless you provide it yourself. (required)</w:t>
      </w:r>
    </w:p>
    <w:p w14:paraId="584E7286" w14:textId="77777777" w:rsidR="00AC4FB7" w:rsidRPr="00503D56" w:rsidRDefault="00AC4FB7" w:rsidP="341966EF">
      <w:pPr>
        <w:spacing w:line="257" w:lineRule="auto"/>
        <w:rPr>
          <w:rFonts w:eastAsiaTheme="minorEastAsia"/>
          <w:color w:val="000000" w:themeColor="text1"/>
          <w:u w:val="single"/>
        </w:rPr>
      </w:pPr>
    </w:p>
    <w:p w14:paraId="57BF1A84" w14:textId="09568C3B" w:rsidR="00AC4FB7" w:rsidRPr="00503D56" w:rsidRDefault="00AC4FB7" w:rsidP="341966EF">
      <w:pPr>
        <w:spacing w:line="257" w:lineRule="auto"/>
        <w:rPr>
          <w:rFonts w:eastAsiaTheme="minorEastAsia"/>
          <w:color w:val="000000" w:themeColor="text1"/>
          <w:u w:val="single"/>
        </w:rPr>
      </w:pPr>
      <w:r w:rsidRPr="00503D56">
        <w:rPr>
          <w:rFonts w:eastAsiaTheme="minorEastAsia"/>
          <w:color w:val="000000" w:themeColor="text1"/>
          <w:u w:val="single"/>
        </w:rPr>
        <w:t>Evidence Criteria</w:t>
      </w:r>
    </w:p>
    <w:p w14:paraId="596921A7" w14:textId="77777777" w:rsidR="00AC4FB7" w:rsidRPr="00503D56" w:rsidRDefault="00AC4FB7" w:rsidP="341966EF">
      <w:pPr>
        <w:spacing w:line="257" w:lineRule="auto"/>
        <w:rPr>
          <w:rFonts w:eastAsiaTheme="minorEastAsia"/>
          <w:color w:val="000000" w:themeColor="text1"/>
        </w:rPr>
      </w:pPr>
      <w:r w:rsidRPr="00503D56">
        <w:rPr>
          <w:rFonts w:eastAsiaTheme="minorEastAsia"/>
          <w:b/>
          <w:bCs/>
          <w:color w:val="000000" w:themeColor="text1"/>
        </w:rPr>
        <w:t>Please ensure you have read the evidence criteria carefully before submitting. </w:t>
      </w:r>
      <w:r w:rsidRPr="00503D56">
        <w:rPr>
          <w:rFonts w:eastAsiaTheme="minorEastAsia"/>
          <w:color w:val="000000" w:themeColor="text1"/>
        </w:rPr>
        <w:t>The Accessible Information Standard (AIS) focuses on the communication and information needs of people with disabilities or sensory loss. This survey is collecting evidence to inform the economic considerations needed for a decision to be made on moving the current advisory AIS to a mandatory Standard. We are collecting research, evaluations, reports, survey results and any other relevant data such as missed appointments or outcomes. </w:t>
      </w:r>
      <w:proofErr w:type="gramStart"/>
      <w:r w:rsidRPr="00503D56">
        <w:rPr>
          <w:rFonts w:eastAsiaTheme="minorEastAsia"/>
          <w:color w:val="000000" w:themeColor="text1"/>
        </w:rPr>
        <w:t>In particular those</w:t>
      </w:r>
      <w:proofErr w:type="gramEnd"/>
      <w:r w:rsidRPr="00503D56">
        <w:rPr>
          <w:rFonts w:eastAsiaTheme="minorEastAsia"/>
          <w:color w:val="000000" w:themeColor="text1"/>
        </w:rPr>
        <w:t xml:space="preserve"> relating to costs or cost-benefits of the following strands central to the </w:t>
      </w:r>
      <w:proofErr w:type="gramStart"/>
      <w:r w:rsidRPr="00503D56">
        <w:rPr>
          <w:rFonts w:eastAsiaTheme="minorEastAsia"/>
          <w:color w:val="000000" w:themeColor="text1"/>
        </w:rPr>
        <w:t>AIS :</w:t>
      </w:r>
      <w:proofErr w:type="gramEnd"/>
      <w:r w:rsidRPr="00503D56">
        <w:rPr>
          <w:rFonts w:eastAsiaTheme="minorEastAsia"/>
          <w:color w:val="000000" w:themeColor="text1"/>
        </w:rPr>
        <w:t> </w:t>
      </w:r>
      <w:r w:rsidRPr="00503D56">
        <w:rPr>
          <w:color w:val="000000" w:themeColor="text1"/>
        </w:rPr>
        <w:br/>
      </w:r>
    </w:p>
    <w:p w14:paraId="313CEC7E" w14:textId="77777777" w:rsidR="00AC4FB7" w:rsidRPr="00503D56" w:rsidRDefault="00AC4FB7" w:rsidP="341966EF">
      <w:pPr>
        <w:numPr>
          <w:ilvl w:val="0"/>
          <w:numId w:val="3"/>
        </w:numPr>
        <w:spacing w:line="257" w:lineRule="auto"/>
        <w:rPr>
          <w:rFonts w:eastAsiaTheme="minorEastAsia"/>
          <w:color w:val="000000" w:themeColor="text1"/>
        </w:rPr>
      </w:pPr>
      <w:r w:rsidRPr="00503D56">
        <w:rPr>
          <w:rFonts w:eastAsiaTheme="minorEastAsia"/>
          <w:b/>
          <w:bCs/>
          <w:color w:val="000000" w:themeColor="text1"/>
        </w:rPr>
        <w:lastRenderedPageBreak/>
        <w:t>Governance and leadership</w:t>
      </w:r>
      <w:r w:rsidRPr="00503D56">
        <w:rPr>
          <w:rFonts w:eastAsiaTheme="minorEastAsia"/>
          <w:color w:val="000000" w:themeColor="text1"/>
        </w:rPr>
        <w:t xml:space="preserve"> e.g. Board/Executive level oversight</w:t>
      </w:r>
    </w:p>
    <w:p w14:paraId="09497C09" w14:textId="77777777" w:rsidR="00AC4FB7" w:rsidRPr="00503D56" w:rsidRDefault="00AC4FB7" w:rsidP="341966EF">
      <w:pPr>
        <w:numPr>
          <w:ilvl w:val="0"/>
          <w:numId w:val="3"/>
        </w:numPr>
        <w:spacing w:line="257" w:lineRule="auto"/>
        <w:rPr>
          <w:rFonts w:eastAsiaTheme="minorEastAsia"/>
          <w:color w:val="000000" w:themeColor="text1"/>
        </w:rPr>
      </w:pPr>
      <w:r w:rsidRPr="00503D56">
        <w:rPr>
          <w:rFonts w:eastAsiaTheme="minorEastAsia"/>
          <w:b/>
          <w:bCs/>
          <w:color w:val="000000" w:themeColor="text1"/>
        </w:rPr>
        <w:t>Data management and quality</w:t>
      </w:r>
      <w:r w:rsidRPr="00503D56">
        <w:rPr>
          <w:rFonts w:eastAsiaTheme="minorEastAsia"/>
          <w:color w:val="000000" w:themeColor="text1"/>
        </w:rPr>
        <w:t xml:space="preserve"> e.g. how communication/ information needs are recorded, flagged, shared. How data quality is assured/ updated.</w:t>
      </w:r>
    </w:p>
    <w:p w14:paraId="63282C13" w14:textId="77777777" w:rsidR="00AC4FB7" w:rsidRPr="00503D56" w:rsidRDefault="00AC4FB7" w:rsidP="341966EF">
      <w:pPr>
        <w:numPr>
          <w:ilvl w:val="0"/>
          <w:numId w:val="3"/>
        </w:numPr>
        <w:spacing w:line="257" w:lineRule="auto"/>
        <w:rPr>
          <w:rFonts w:eastAsiaTheme="minorEastAsia"/>
          <w:color w:val="000000" w:themeColor="text1"/>
        </w:rPr>
      </w:pPr>
      <w:r w:rsidRPr="00503D56">
        <w:rPr>
          <w:rFonts w:eastAsiaTheme="minorEastAsia"/>
          <w:b/>
          <w:bCs/>
          <w:color w:val="000000" w:themeColor="text1"/>
        </w:rPr>
        <w:t>Workforce and training</w:t>
      </w:r>
      <w:r w:rsidRPr="00503D56">
        <w:rPr>
          <w:rFonts w:eastAsiaTheme="minorEastAsia"/>
          <w:color w:val="000000" w:themeColor="text1"/>
        </w:rPr>
        <w:t xml:space="preserve"> e.g. Training modules, awareness programmes, embedding AIS requirement into roles and responsibilities for staff</w:t>
      </w:r>
    </w:p>
    <w:p w14:paraId="172FC7B2" w14:textId="77777777" w:rsidR="00AC4FB7" w:rsidRPr="00503D56" w:rsidRDefault="00AC4FB7" w:rsidP="341966EF">
      <w:pPr>
        <w:numPr>
          <w:ilvl w:val="0"/>
          <w:numId w:val="3"/>
        </w:numPr>
        <w:spacing w:line="257" w:lineRule="auto"/>
        <w:rPr>
          <w:rFonts w:eastAsiaTheme="minorEastAsia"/>
          <w:color w:val="000000" w:themeColor="text1"/>
        </w:rPr>
      </w:pPr>
      <w:r w:rsidRPr="00503D56">
        <w:rPr>
          <w:rFonts w:eastAsiaTheme="minorEastAsia"/>
          <w:b/>
          <w:bCs/>
          <w:color w:val="000000" w:themeColor="text1"/>
        </w:rPr>
        <w:t>Communication and engagement</w:t>
      </w:r>
      <w:r w:rsidRPr="00503D56">
        <w:rPr>
          <w:rFonts w:eastAsiaTheme="minorEastAsia"/>
          <w:color w:val="000000" w:themeColor="text1"/>
        </w:rPr>
        <w:t xml:space="preserve"> e.g. how organisations engage with individuals with communication needs such as feedback, how information is shared in accessible formats</w:t>
      </w:r>
    </w:p>
    <w:p w14:paraId="1F0CB5A2" w14:textId="77777777" w:rsidR="00AC4FB7" w:rsidRPr="00503D56" w:rsidRDefault="00AC4FB7" w:rsidP="341966EF">
      <w:pPr>
        <w:numPr>
          <w:ilvl w:val="0"/>
          <w:numId w:val="3"/>
        </w:numPr>
        <w:spacing w:line="257" w:lineRule="auto"/>
        <w:rPr>
          <w:rFonts w:eastAsiaTheme="minorEastAsia"/>
          <w:color w:val="000000" w:themeColor="text1"/>
        </w:rPr>
      </w:pPr>
      <w:r w:rsidRPr="00503D56">
        <w:rPr>
          <w:rFonts w:eastAsiaTheme="minorEastAsia"/>
          <w:b/>
          <w:bCs/>
          <w:color w:val="000000" w:themeColor="text1"/>
        </w:rPr>
        <w:t>Assurance monitoring and compliance</w:t>
      </w:r>
      <w:r w:rsidRPr="00503D56">
        <w:rPr>
          <w:rFonts w:eastAsiaTheme="minorEastAsia"/>
          <w:color w:val="000000" w:themeColor="text1"/>
        </w:rPr>
        <w:t xml:space="preserve"> e.g. monitoring adherence such as using AIS </w:t>
      </w:r>
      <w:proofErr w:type="spellStart"/>
      <w:r w:rsidRPr="00503D56">
        <w:rPr>
          <w:rFonts w:eastAsiaTheme="minorEastAsia"/>
          <w:color w:val="000000" w:themeColor="text1"/>
        </w:rPr>
        <w:t>Self Assessment</w:t>
      </w:r>
      <w:proofErr w:type="spellEnd"/>
      <w:r w:rsidRPr="00503D56">
        <w:rPr>
          <w:rFonts w:eastAsiaTheme="minorEastAsia"/>
          <w:color w:val="000000" w:themeColor="text1"/>
        </w:rPr>
        <w:t xml:space="preserve"> Framework (SAF), reporting, how feedback is incorporated into improvement plans</w:t>
      </w:r>
    </w:p>
    <w:p w14:paraId="45A0C3A5" w14:textId="77777777" w:rsidR="00AC4FB7" w:rsidRPr="00503D56" w:rsidRDefault="00AC4FB7" w:rsidP="341966EF">
      <w:pPr>
        <w:numPr>
          <w:ilvl w:val="0"/>
          <w:numId w:val="3"/>
        </w:numPr>
        <w:spacing w:line="257" w:lineRule="auto"/>
        <w:rPr>
          <w:rFonts w:eastAsiaTheme="minorEastAsia"/>
          <w:color w:val="000000" w:themeColor="text1"/>
        </w:rPr>
      </w:pPr>
      <w:r w:rsidRPr="00503D56">
        <w:rPr>
          <w:rFonts w:eastAsiaTheme="minorEastAsia"/>
          <w:b/>
          <w:bCs/>
          <w:color w:val="000000" w:themeColor="text1"/>
        </w:rPr>
        <w:t>Systems and processes</w:t>
      </w:r>
      <w:r w:rsidRPr="00503D56">
        <w:rPr>
          <w:rFonts w:eastAsiaTheme="minorEastAsia"/>
          <w:color w:val="000000" w:themeColor="text1"/>
        </w:rPr>
        <w:t xml:space="preserve"> e.g. IT interoperability Reasonable Adjustment Disability Flag (RADF). </w:t>
      </w:r>
      <w:r w:rsidRPr="00503D56">
        <w:rPr>
          <w:color w:val="000000" w:themeColor="text1"/>
        </w:rPr>
        <w:br/>
      </w:r>
    </w:p>
    <w:p w14:paraId="437E68D5" w14:textId="77777777" w:rsidR="00AC4FB7" w:rsidRPr="00503D56" w:rsidRDefault="00AC4FB7" w:rsidP="341966EF">
      <w:pPr>
        <w:spacing w:line="257" w:lineRule="auto"/>
        <w:rPr>
          <w:rFonts w:eastAsiaTheme="minorEastAsia"/>
          <w:color w:val="000000" w:themeColor="text1"/>
        </w:rPr>
      </w:pPr>
      <w:r w:rsidRPr="00503D56">
        <w:rPr>
          <w:color w:val="000000" w:themeColor="text1"/>
        </w:rPr>
        <w:br/>
      </w:r>
      <w:r w:rsidRPr="00503D56">
        <w:rPr>
          <w:rFonts w:eastAsiaTheme="minorEastAsia"/>
          <w:b/>
          <w:bCs/>
          <w:color w:val="000000" w:themeColor="text1"/>
        </w:rPr>
        <w:t>In Scope: </w:t>
      </w:r>
    </w:p>
    <w:p w14:paraId="63888FB0" w14:textId="77777777" w:rsidR="00AC4FB7" w:rsidRPr="00503D56" w:rsidRDefault="00AC4FB7" w:rsidP="341966EF">
      <w:pPr>
        <w:numPr>
          <w:ilvl w:val="0"/>
          <w:numId w:val="4"/>
        </w:numPr>
        <w:spacing w:line="257" w:lineRule="auto"/>
        <w:rPr>
          <w:rFonts w:eastAsiaTheme="minorEastAsia"/>
          <w:color w:val="000000" w:themeColor="text1"/>
        </w:rPr>
      </w:pPr>
      <w:r w:rsidRPr="00503D56">
        <w:rPr>
          <w:rFonts w:eastAsiaTheme="minorEastAsia"/>
          <w:color w:val="000000" w:themeColor="text1"/>
        </w:rPr>
        <w:t>Evidence relating to Health and Adult Social Care services in England</w:t>
      </w:r>
    </w:p>
    <w:p w14:paraId="08FD4AC0" w14:textId="77777777" w:rsidR="00AC4FB7" w:rsidRPr="00503D56" w:rsidRDefault="00AC4FB7" w:rsidP="341966EF">
      <w:pPr>
        <w:numPr>
          <w:ilvl w:val="0"/>
          <w:numId w:val="4"/>
        </w:numPr>
        <w:spacing w:line="257" w:lineRule="auto"/>
        <w:rPr>
          <w:rFonts w:eastAsiaTheme="minorEastAsia"/>
          <w:color w:val="000000" w:themeColor="text1"/>
        </w:rPr>
      </w:pPr>
      <w:r w:rsidRPr="00503D56">
        <w:rPr>
          <w:rFonts w:eastAsiaTheme="minorEastAsia"/>
          <w:color w:val="000000" w:themeColor="text1"/>
        </w:rPr>
        <w:t>Economic impact related to service efficiency, cost savings and patient outcomes</w:t>
      </w:r>
    </w:p>
    <w:p w14:paraId="78296C3B" w14:textId="77777777" w:rsidR="00AC4FB7" w:rsidRPr="00503D56" w:rsidRDefault="00AC4FB7" w:rsidP="341966EF">
      <w:pPr>
        <w:numPr>
          <w:ilvl w:val="0"/>
          <w:numId w:val="4"/>
        </w:numPr>
        <w:spacing w:line="257" w:lineRule="auto"/>
        <w:rPr>
          <w:rFonts w:eastAsiaTheme="minorEastAsia"/>
          <w:color w:val="000000" w:themeColor="text1"/>
        </w:rPr>
      </w:pPr>
      <w:r w:rsidRPr="00503D56">
        <w:rPr>
          <w:rFonts w:eastAsiaTheme="minorEastAsia"/>
          <w:color w:val="000000" w:themeColor="text1"/>
        </w:rPr>
        <w:t>Direct and indirect impacts e.g. health outcomes, increased independence for disabled people, quality of life, on providers, ICB structures, service users and Government </w:t>
      </w:r>
      <w:r w:rsidRPr="00503D56">
        <w:rPr>
          <w:color w:val="000000" w:themeColor="text1"/>
        </w:rPr>
        <w:br/>
      </w:r>
    </w:p>
    <w:p w14:paraId="682A1462" w14:textId="77777777" w:rsidR="00AC4FB7" w:rsidRPr="00503D56" w:rsidRDefault="00AC4FB7" w:rsidP="341966EF">
      <w:pPr>
        <w:spacing w:line="257" w:lineRule="auto"/>
        <w:rPr>
          <w:rFonts w:eastAsiaTheme="minorEastAsia"/>
          <w:color w:val="000000" w:themeColor="text1"/>
        </w:rPr>
      </w:pPr>
      <w:r w:rsidRPr="00503D56">
        <w:rPr>
          <w:color w:val="000000" w:themeColor="text1"/>
        </w:rPr>
        <w:br/>
      </w:r>
      <w:r w:rsidRPr="00503D56">
        <w:rPr>
          <w:rFonts w:eastAsiaTheme="minorEastAsia"/>
          <w:b/>
          <w:bCs/>
          <w:color w:val="000000" w:themeColor="text1"/>
        </w:rPr>
        <w:t>Out of Scope: </w:t>
      </w:r>
    </w:p>
    <w:p w14:paraId="315CE4AB" w14:textId="77777777" w:rsidR="00AC4FB7" w:rsidRPr="00503D56" w:rsidRDefault="00AC4FB7" w:rsidP="341966EF">
      <w:pPr>
        <w:numPr>
          <w:ilvl w:val="0"/>
          <w:numId w:val="5"/>
        </w:numPr>
        <w:spacing w:line="257" w:lineRule="auto"/>
        <w:rPr>
          <w:rFonts w:eastAsiaTheme="minorEastAsia"/>
          <w:color w:val="000000" w:themeColor="text1"/>
        </w:rPr>
      </w:pPr>
      <w:r w:rsidRPr="00503D56">
        <w:rPr>
          <w:rFonts w:eastAsiaTheme="minorEastAsia"/>
          <w:color w:val="000000" w:themeColor="text1"/>
        </w:rPr>
        <w:t>Translation or interpretation of spoken community languages (e.g. Urdu, Polish, etc.)</w:t>
      </w:r>
    </w:p>
    <w:p w14:paraId="53BD51A1" w14:textId="77777777" w:rsidR="00AC4FB7" w:rsidRPr="00503D56" w:rsidRDefault="00AC4FB7" w:rsidP="341966EF">
      <w:pPr>
        <w:numPr>
          <w:ilvl w:val="0"/>
          <w:numId w:val="5"/>
        </w:numPr>
        <w:spacing w:line="257" w:lineRule="auto"/>
        <w:rPr>
          <w:rFonts w:eastAsiaTheme="minorEastAsia"/>
          <w:color w:val="000000" w:themeColor="text1"/>
        </w:rPr>
      </w:pPr>
      <w:r w:rsidRPr="00503D56">
        <w:rPr>
          <w:rFonts w:eastAsiaTheme="minorEastAsia"/>
          <w:color w:val="000000" w:themeColor="text1"/>
        </w:rPr>
        <w:t>Evidence from non-health/non-social care sectors (e.g. schools, housing, education-only)</w:t>
      </w:r>
    </w:p>
    <w:p w14:paraId="20F181B4" w14:textId="77777777" w:rsidR="00AC4FB7" w:rsidRPr="00503D56" w:rsidRDefault="00AC4FB7" w:rsidP="341966EF">
      <w:pPr>
        <w:numPr>
          <w:ilvl w:val="0"/>
          <w:numId w:val="5"/>
        </w:numPr>
        <w:spacing w:line="257" w:lineRule="auto"/>
        <w:rPr>
          <w:rFonts w:eastAsiaTheme="minorEastAsia"/>
          <w:color w:val="000000" w:themeColor="text1"/>
        </w:rPr>
      </w:pPr>
      <w:r w:rsidRPr="00503D56">
        <w:rPr>
          <w:rFonts w:eastAsiaTheme="minorEastAsia"/>
          <w:color w:val="000000" w:themeColor="text1"/>
        </w:rPr>
        <w:t>Individual stories/ testimonies</w:t>
      </w:r>
    </w:p>
    <w:p w14:paraId="49254B57" w14:textId="50CAA631" w:rsidR="00AC4FB7" w:rsidRPr="00503D56" w:rsidRDefault="00AC4FB7" w:rsidP="341966EF">
      <w:pPr>
        <w:numPr>
          <w:ilvl w:val="0"/>
          <w:numId w:val="5"/>
        </w:numPr>
        <w:spacing w:line="257" w:lineRule="auto"/>
        <w:rPr>
          <w:rFonts w:eastAsiaTheme="minorEastAsia"/>
          <w:color w:val="000000" w:themeColor="text1"/>
        </w:rPr>
      </w:pPr>
      <w:r w:rsidRPr="00503D56">
        <w:rPr>
          <w:rFonts w:eastAsiaTheme="minorEastAsia"/>
          <w:color w:val="000000" w:themeColor="text1"/>
        </w:rPr>
        <w:t>Evidence that contains any personally identifiable information.</w:t>
      </w:r>
      <w:r w:rsidRPr="00503D56">
        <w:rPr>
          <w:color w:val="000000" w:themeColor="text1"/>
        </w:rPr>
        <w:br/>
      </w:r>
    </w:p>
    <w:p w14:paraId="36C827B1" w14:textId="77777777" w:rsidR="00AC4FB7" w:rsidRPr="00503D56" w:rsidRDefault="00AC4FB7" w:rsidP="341966EF">
      <w:pPr>
        <w:spacing w:line="257" w:lineRule="auto"/>
        <w:rPr>
          <w:rFonts w:eastAsiaTheme="minorEastAsia"/>
          <w:color w:val="000000" w:themeColor="text1"/>
        </w:rPr>
      </w:pPr>
      <w:r w:rsidRPr="00503D56">
        <w:rPr>
          <w:rFonts w:eastAsiaTheme="minorEastAsia"/>
          <w:color w:val="000000" w:themeColor="text1"/>
        </w:rPr>
        <w:t xml:space="preserve">1.Please confirm that your evidence submission is in scope for the AIS Economic Review according to the criteria </w:t>
      </w:r>
      <w:proofErr w:type="gramStart"/>
      <w:r w:rsidRPr="00503D56">
        <w:rPr>
          <w:rFonts w:eastAsiaTheme="minorEastAsia"/>
          <w:color w:val="000000" w:themeColor="text1"/>
        </w:rPr>
        <w:t>above?</w:t>
      </w:r>
      <w:proofErr w:type="gramEnd"/>
    </w:p>
    <w:p w14:paraId="37A77809" w14:textId="389B5EBF" w:rsidR="00AC4FB7"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802416723"/>
          <w14:checkbox>
            <w14:checked w14:val="1"/>
            <w14:checkedState w14:val="2612" w14:font="MS Gothic"/>
            <w14:uncheckedState w14:val="2610" w14:font="MS Gothic"/>
          </w14:checkbox>
        </w:sdtPr>
        <w:sdtContent>
          <w:r w:rsidR="0058075B" w:rsidRPr="009F1DDE">
            <w:rPr>
              <w:rFonts w:ascii="MS Gothic" w:eastAsia="MS Gothic" w:hAnsi="MS Gothic"/>
              <w:color w:val="000000" w:themeColor="text1"/>
            </w:rPr>
            <w:t>☒</w:t>
          </w:r>
        </w:sdtContent>
      </w:sdt>
      <w:r w:rsidR="00AC4FB7" w:rsidRPr="009F1DDE">
        <w:rPr>
          <w:rFonts w:eastAsiaTheme="minorEastAsia"/>
          <w:color w:val="000000" w:themeColor="text1"/>
        </w:rPr>
        <w:t xml:space="preserve"> Yes</w:t>
      </w:r>
    </w:p>
    <w:p w14:paraId="2EB4B6BB" w14:textId="1D89F6B8" w:rsidR="00AC4FB7"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164284122"/>
          <w14:checkbox>
            <w14:checked w14:val="0"/>
            <w14:checkedState w14:val="2612" w14:font="MS Gothic"/>
            <w14:uncheckedState w14:val="2610" w14:font="MS Gothic"/>
          </w14:checkbox>
        </w:sdtPr>
        <w:sdtContent>
          <w:r w:rsidR="00AC4FB7" w:rsidRPr="009F1DDE">
            <w:rPr>
              <w:rFonts w:ascii="MS Gothic" w:eastAsia="MS Gothic" w:hAnsi="MS Gothic"/>
              <w:color w:val="000000" w:themeColor="text1"/>
            </w:rPr>
            <w:t>☐</w:t>
          </w:r>
        </w:sdtContent>
      </w:sdt>
      <w:r w:rsidR="00AC4FB7" w:rsidRPr="009F1DDE">
        <w:rPr>
          <w:rFonts w:eastAsiaTheme="minorEastAsia"/>
          <w:color w:val="000000" w:themeColor="text1"/>
        </w:rPr>
        <w:t xml:space="preserve"> No</w:t>
      </w:r>
    </w:p>
    <w:p w14:paraId="02F3C8C7" w14:textId="4C7999AD" w:rsidR="00A86169" w:rsidRPr="009F1DDE" w:rsidRDefault="00A86169" w:rsidP="341966EF">
      <w:pPr>
        <w:spacing w:line="257" w:lineRule="auto"/>
        <w:rPr>
          <w:rFonts w:eastAsiaTheme="minorEastAsia"/>
          <w:color w:val="000000" w:themeColor="text1"/>
        </w:rPr>
      </w:pPr>
      <w:r w:rsidRPr="009F1DDE">
        <w:rPr>
          <w:rFonts w:eastAsiaTheme="minorEastAsia"/>
          <w:color w:val="000000" w:themeColor="text1"/>
        </w:rPr>
        <w:t xml:space="preserve">2. Please confirm that your evidence submission is in scope for the AIS Economic Review according to the criteria </w:t>
      </w:r>
      <w:proofErr w:type="gramStart"/>
      <w:r w:rsidRPr="009F1DDE">
        <w:rPr>
          <w:rFonts w:eastAsiaTheme="minorEastAsia"/>
          <w:color w:val="000000" w:themeColor="text1"/>
        </w:rPr>
        <w:t>above?</w:t>
      </w:r>
      <w:proofErr w:type="gramEnd"/>
    </w:p>
    <w:p w14:paraId="5D6A3F27" w14:textId="7BC52634" w:rsidR="00A86169"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394087877"/>
          <w14:checkbox>
            <w14:checked w14:val="1"/>
            <w14:checkedState w14:val="2612" w14:font="MS Gothic"/>
            <w14:uncheckedState w14:val="2610" w14:font="MS Gothic"/>
          </w14:checkbox>
        </w:sdtPr>
        <w:sdtContent>
          <w:r w:rsidR="005F56CF" w:rsidRPr="009F1DDE">
            <w:rPr>
              <w:rFonts w:ascii="MS Gothic" w:eastAsia="MS Gothic" w:hAnsi="MS Gothic"/>
              <w:color w:val="000000" w:themeColor="text1"/>
            </w:rPr>
            <w:t>☒</w:t>
          </w:r>
        </w:sdtContent>
      </w:sdt>
      <w:r w:rsidR="00A86169" w:rsidRPr="009F1DDE">
        <w:rPr>
          <w:rFonts w:eastAsiaTheme="minorEastAsia"/>
          <w:color w:val="000000" w:themeColor="text1"/>
        </w:rPr>
        <w:t>Yes</w:t>
      </w:r>
    </w:p>
    <w:p w14:paraId="5005923D" w14:textId="5114F446" w:rsidR="00A86169"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172767103"/>
          <w14:checkbox>
            <w14:checked w14:val="0"/>
            <w14:checkedState w14:val="2612" w14:font="MS Gothic"/>
            <w14:uncheckedState w14:val="2610" w14:font="MS Gothic"/>
          </w14:checkbox>
        </w:sdtPr>
        <w:sdtContent>
          <w:r w:rsidR="00A86169" w:rsidRPr="009F1DDE">
            <w:rPr>
              <w:rFonts w:ascii="MS Gothic" w:eastAsia="MS Gothic" w:hAnsi="MS Gothic"/>
              <w:color w:val="000000" w:themeColor="text1"/>
            </w:rPr>
            <w:t>☐</w:t>
          </w:r>
        </w:sdtContent>
      </w:sdt>
      <w:r w:rsidR="00A86169" w:rsidRPr="009F1DDE">
        <w:rPr>
          <w:rFonts w:eastAsiaTheme="minorEastAsia"/>
          <w:color w:val="000000" w:themeColor="text1"/>
        </w:rPr>
        <w:t>No</w:t>
      </w:r>
    </w:p>
    <w:p w14:paraId="354B9AB9" w14:textId="47CF0AA7" w:rsidR="00A86169" w:rsidRPr="009F1DDE" w:rsidRDefault="00A86169" w:rsidP="341966EF">
      <w:pPr>
        <w:spacing w:line="257" w:lineRule="auto"/>
        <w:rPr>
          <w:rFonts w:eastAsiaTheme="minorEastAsia"/>
          <w:color w:val="000000" w:themeColor="text1"/>
        </w:rPr>
      </w:pPr>
    </w:p>
    <w:p w14:paraId="00C7FB31" w14:textId="17C8CC84" w:rsidR="00A86169" w:rsidRPr="009F1DDE" w:rsidRDefault="00A86169" w:rsidP="341966EF">
      <w:pPr>
        <w:spacing w:line="257" w:lineRule="auto"/>
        <w:rPr>
          <w:rFonts w:eastAsiaTheme="minorEastAsia"/>
          <w:color w:val="000000" w:themeColor="text1"/>
        </w:rPr>
      </w:pPr>
      <w:r w:rsidRPr="009F1DDE">
        <w:rPr>
          <w:rFonts w:eastAsiaTheme="minorEastAsia"/>
          <w:color w:val="000000" w:themeColor="text1"/>
        </w:rPr>
        <w:t xml:space="preserve">3.Please confirm that your evidence submission is in scope for the AIS Economic Review according to the criteria </w:t>
      </w:r>
      <w:proofErr w:type="gramStart"/>
      <w:r w:rsidRPr="009F1DDE">
        <w:rPr>
          <w:rFonts w:eastAsiaTheme="minorEastAsia"/>
          <w:color w:val="000000" w:themeColor="text1"/>
        </w:rPr>
        <w:t>above?</w:t>
      </w:r>
      <w:proofErr w:type="gramEnd"/>
    </w:p>
    <w:p w14:paraId="12FC2FCA" w14:textId="2DE73F02" w:rsidR="00A86169" w:rsidRPr="009F1DDE" w:rsidRDefault="00000000" w:rsidP="341966EF">
      <w:pPr>
        <w:spacing w:line="257" w:lineRule="auto"/>
        <w:rPr>
          <w:rFonts w:eastAsiaTheme="minorEastAsia"/>
          <w:color w:val="000000" w:themeColor="text1"/>
        </w:rPr>
      </w:pPr>
      <w:sdt>
        <w:sdtPr>
          <w:rPr>
            <w:rFonts w:eastAsiaTheme="minorEastAsia"/>
            <w:color w:val="000000" w:themeColor="text1"/>
          </w:rPr>
          <w:id w:val="705217793"/>
          <w14:checkbox>
            <w14:checked w14:val="1"/>
            <w14:checkedState w14:val="2612" w14:font="MS Gothic"/>
            <w14:uncheckedState w14:val="2610" w14:font="MS Gothic"/>
          </w14:checkbox>
        </w:sdtPr>
        <w:sdtContent>
          <w:r w:rsidR="005F56CF" w:rsidRPr="009F1DDE">
            <w:rPr>
              <w:rFonts w:ascii="MS Gothic" w:eastAsia="MS Gothic" w:hAnsi="MS Gothic"/>
              <w:color w:val="000000" w:themeColor="text1"/>
            </w:rPr>
            <w:t>☒</w:t>
          </w:r>
        </w:sdtContent>
      </w:sdt>
      <w:r w:rsidR="00A86169" w:rsidRPr="009F1DDE">
        <w:rPr>
          <w:rFonts w:eastAsiaTheme="minorEastAsia"/>
          <w:color w:val="000000" w:themeColor="text1"/>
        </w:rPr>
        <w:t>Yes</w:t>
      </w:r>
    </w:p>
    <w:p w14:paraId="6FC21992" w14:textId="6E4BC538" w:rsidR="00A86169"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200513128"/>
          <w14:checkbox>
            <w14:checked w14:val="0"/>
            <w14:checkedState w14:val="2612" w14:font="MS Gothic"/>
            <w14:uncheckedState w14:val="2610" w14:font="MS Gothic"/>
          </w14:checkbox>
        </w:sdtPr>
        <w:sdtContent>
          <w:r w:rsidR="00A86169" w:rsidRPr="009F1DDE">
            <w:rPr>
              <w:rFonts w:ascii="MS Gothic" w:eastAsia="MS Gothic" w:hAnsi="MS Gothic"/>
              <w:color w:val="000000" w:themeColor="text1"/>
            </w:rPr>
            <w:t>☐</w:t>
          </w:r>
        </w:sdtContent>
      </w:sdt>
      <w:r w:rsidR="00A86169" w:rsidRPr="009F1DDE">
        <w:rPr>
          <w:rFonts w:eastAsiaTheme="minorEastAsia"/>
          <w:color w:val="000000" w:themeColor="text1"/>
        </w:rPr>
        <w:t>No</w:t>
      </w:r>
    </w:p>
    <w:p w14:paraId="486A2D3D" w14:textId="392E1357" w:rsidR="00A86169" w:rsidRPr="009F1DDE" w:rsidRDefault="00A86169" w:rsidP="341966EF">
      <w:pPr>
        <w:spacing w:line="257" w:lineRule="auto"/>
        <w:rPr>
          <w:rFonts w:eastAsiaTheme="minorEastAsia"/>
          <w:color w:val="000000" w:themeColor="text1"/>
        </w:rPr>
      </w:pPr>
    </w:p>
    <w:p w14:paraId="045BDC6F" w14:textId="6F59619F" w:rsidR="00A86169" w:rsidRPr="009F1DDE" w:rsidRDefault="00A86169" w:rsidP="341966EF">
      <w:pPr>
        <w:spacing w:line="257" w:lineRule="auto"/>
        <w:rPr>
          <w:rFonts w:eastAsiaTheme="minorEastAsia"/>
          <w:color w:val="000000" w:themeColor="text1"/>
        </w:rPr>
      </w:pPr>
      <w:r w:rsidRPr="009F1DDE">
        <w:rPr>
          <w:rFonts w:eastAsiaTheme="minorEastAsia"/>
          <w:color w:val="000000" w:themeColor="text1"/>
        </w:rPr>
        <w:t>4.Please confirm you are submitting evidence on behalf of an organisation. Note - We are not accepting individual personal testimony. </w:t>
      </w:r>
    </w:p>
    <w:p w14:paraId="532436DC" w14:textId="09D3A162" w:rsidR="00A86169"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168989142"/>
          <w14:checkbox>
            <w14:checked w14:val="1"/>
            <w14:checkedState w14:val="2612" w14:font="MS Gothic"/>
            <w14:uncheckedState w14:val="2610" w14:font="MS Gothic"/>
          </w14:checkbox>
        </w:sdtPr>
        <w:sdtContent>
          <w:r w:rsidR="008C1C35">
            <w:rPr>
              <w:rFonts w:ascii="MS Gothic" w:eastAsia="MS Gothic" w:hAnsi="MS Gothic" w:hint="eastAsia"/>
              <w:color w:val="000000" w:themeColor="text1"/>
            </w:rPr>
            <w:t>☒</w:t>
          </w:r>
        </w:sdtContent>
      </w:sdt>
      <w:r w:rsidR="00A86169" w:rsidRPr="009F1DDE">
        <w:rPr>
          <w:rFonts w:eastAsiaTheme="minorEastAsia"/>
          <w:color w:val="000000" w:themeColor="text1"/>
        </w:rPr>
        <w:t>Yes</w:t>
      </w:r>
    </w:p>
    <w:p w14:paraId="2F597A07" w14:textId="11A1001E" w:rsidR="00A86169" w:rsidRPr="009F1DDE" w:rsidRDefault="00000000" w:rsidP="341966EF">
      <w:pPr>
        <w:spacing w:line="257" w:lineRule="auto"/>
        <w:rPr>
          <w:rFonts w:eastAsiaTheme="minorEastAsia"/>
          <w:color w:val="000000" w:themeColor="text1"/>
        </w:rPr>
      </w:pPr>
      <w:sdt>
        <w:sdtPr>
          <w:rPr>
            <w:rFonts w:eastAsiaTheme="minorEastAsia"/>
            <w:color w:val="000000" w:themeColor="text1"/>
          </w:rPr>
          <w:id w:val="169768748"/>
          <w14:checkbox>
            <w14:checked w14:val="0"/>
            <w14:checkedState w14:val="2612" w14:font="MS Gothic"/>
            <w14:uncheckedState w14:val="2610" w14:font="MS Gothic"/>
          </w14:checkbox>
        </w:sdtPr>
        <w:sdtContent>
          <w:r w:rsidR="00A86169" w:rsidRPr="009F1DDE">
            <w:rPr>
              <w:rFonts w:ascii="MS Gothic" w:eastAsia="MS Gothic" w:hAnsi="MS Gothic"/>
              <w:color w:val="000000" w:themeColor="text1"/>
            </w:rPr>
            <w:t>☐</w:t>
          </w:r>
        </w:sdtContent>
      </w:sdt>
      <w:r w:rsidR="00A86169" w:rsidRPr="009F1DDE">
        <w:rPr>
          <w:rFonts w:eastAsiaTheme="minorEastAsia"/>
          <w:color w:val="000000" w:themeColor="text1"/>
        </w:rPr>
        <w:t>No</w:t>
      </w:r>
    </w:p>
    <w:p w14:paraId="704358FB" w14:textId="4C5FEBC5" w:rsidR="00CA291D" w:rsidRPr="009F1DDE" w:rsidRDefault="00CA291D" w:rsidP="341966EF">
      <w:pPr>
        <w:spacing w:line="257" w:lineRule="auto"/>
        <w:rPr>
          <w:rFonts w:eastAsiaTheme="minorEastAsia"/>
          <w:color w:val="000000" w:themeColor="text1"/>
        </w:rPr>
      </w:pPr>
    </w:p>
    <w:p w14:paraId="4EDA9F23" w14:textId="6F494A61" w:rsidR="005F56CF" w:rsidRPr="009F1DDE" w:rsidRDefault="00CA291D" w:rsidP="341966EF">
      <w:pPr>
        <w:spacing w:line="257" w:lineRule="auto"/>
        <w:rPr>
          <w:rFonts w:eastAsiaTheme="minorEastAsia"/>
          <w:b/>
          <w:bCs/>
          <w:color w:val="000000" w:themeColor="text1"/>
        </w:rPr>
      </w:pPr>
      <w:r w:rsidRPr="009F1DDE">
        <w:rPr>
          <w:rFonts w:eastAsiaTheme="minorEastAsia"/>
          <w:color w:val="000000" w:themeColor="text1"/>
        </w:rPr>
        <w:t>5.What economic evidence does your organisation have of the impact of poor accessible information /communication e.g. Missed appointments, complaints, repeat visits? </w:t>
      </w:r>
      <w:r w:rsidRPr="009F1DDE">
        <w:rPr>
          <w:rFonts w:eastAsiaTheme="minorEastAsia"/>
          <w:b/>
          <w:bCs/>
          <w:color w:val="000000" w:themeColor="text1"/>
        </w:rPr>
        <w:t>Please list below and email your evidence following instructions at the end of this survey</w:t>
      </w:r>
    </w:p>
    <w:p w14:paraId="4A68856A" w14:textId="646A0819" w:rsidR="00D93836" w:rsidRPr="00F0671C" w:rsidRDefault="00FB397A" w:rsidP="00D93836">
      <w:pPr>
        <w:spacing w:line="257" w:lineRule="auto"/>
        <w:rPr>
          <w:rFonts w:eastAsiaTheme="minorEastAsia"/>
          <w:color w:val="000000" w:themeColor="text1"/>
        </w:rPr>
      </w:pPr>
      <w:r w:rsidRPr="00C57487">
        <w:rPr>
          <w:noProof/>
          <w:color w:val="000000" w:themeColor="text1"/>
        </w:rPr>
        <w:drawing>
          <wp:anchor distT="0" distB="0" distL="114300" distR="114300" simplePos="0" relativeHeight="251658240" behindDoc="0" locked="0" layoutInCell="1" allowOverlap="1" wp14:anchorId="5FA753A8" wp14:editId="751C1560">
            <wp:simplePos x="0" y="0"/>
            <wp:positionH relativeFrom="column">
              <wp:posOffset>45267</wp:posOffset>
            </wp:positionH>
            <wp:positionV relativeFrom="paragraph">
              <wp:posOffset>797151</wp:posOffset>
            </wp:positionV>
            <wp:extent cx="5268595" cy="2879002"/>
            <wp:effectExtent l="0" t="0" r="14605" b="17145"/>
            <wp:wrapNone/>
            <wp:docPr id="468471319" name="Chart 1">
              <a:extLst xmlns:a="http://schemas.openxmlformats.org/drawingml/2006/main">
                <a:ext uri="{FF2B5EF4-FFF2-40B4-BE49-F238E27FC236}">
                  <a16:creationId xmlns:a16="http://schemas.microsoft.com/office/drawing/2014/main" id="{8FAB9149-BC88-9B68-6EB9-D2B1FFA1C5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8B54F7" w:rsidRPr="00F0671C">
        <w:rPr>
          <w:rFonts w:eastAsiaTheme="minorEastAsia"/>
          <w:color w:val="000000" w:themeColor="text1"/>
        </w:rPr>
        <w:t xml:space="preserve">Whilst the primary eye care sector very much supports the principles of the </w:t>
      </w:r>
      <w:r w:rsidR="005B1A9E" w:rsidRPr="00F0671C">
        <w:rPr>
          <w:rFonts w:eastAsiaTheme="minorEastAsia"/>
          <w:color w:val="000000" w:themeColor="text1"/>
        </w:rPr>
        <w:t>Accessible</w:t>
      </w:r>
      <w:r w:rsidR="008B54F7" w:rsidRPr="00F0671C">
        <w:rPr>
          <w:rFonts w:eastAsiaTheme="minorEastAsia"/>
          <w:color w:val="000000" w:themeColor="text1"/>
        </w:rPr>
        <w:t xml:space="preserve"> Information Standard, this </w:t>
      </w:r>
      <w:r w:rsidR="008B7067">
        <w:rPr>
          <w:rFonts w:eastAsiaTheme="minorEastAsia"/>
          <w:color w:val="000000" w:themeColor="text1"/>
        </w:rPr>
        <w:t xml:space="preserve">has </w:t>
      </w:r>
      <w:r w:rsidR="005F56CF" w:rsidRPr="00F0671C">
        <w:rPr>
          <w:rFonts w:eastAsiaTheme="minorEastAsia"/>
          <w:color w:val="000000" w:themeColor="text1"/>
        </w:rPr>
        <w:t>never been funded in NHS sight testing contracts</w:t>
      </w:r>
      <w:r w:rsidR="00D93836" w:rsidRPr="00F0671C">
        <w:rPr>
          <w:rFonts w:eastAsiaTheme="minorEastAsia"/>
          <w:color w:val="000000" w:themeColor="text1"/>
        </w:rPr>
        <w:t xml:space="preserve">, which have also lagged seriously behind investment in hospitals and other areas of the NHS. </w:t>
      </w:r>
    </w:p>
    <w:p w14:paraId="3F83294E" w14:textId="77777777" w:rsidR="00D93836" w:rsidRPr="00F0671C" w:rsidRDefault="00D93836" w:rsidP="00D93836">
      <w:pPr>
        <w:spacing w:line="257" w:lineRule="auto"/>
        <w:rPr>
          <w:rFonts w:eastAsiaTheme="minorEastAsia"/>
          <w:color w:val="000000" w:themeColor="text1"/>
        </w:rPr>
      </w:pPr>
    </w:p>
    <w:p w14:paraId="18DAD9BD" w14:textId="77777777" w:rsidR="00D93836" w:rsidRPr="00F0671C" w:rsidRDefault="00D93836" w:rsidP="00D93836">
      <w:pPr>
        <w:spacing w:line="257" w:lineRule="auto"/>
        <w:rPr>
          <w:rFonts w:eastAsiaTheme="minorEastAsia"/>
          <w:color w:val="000000" w:themeColor="text1"/>
        </w:rPr>
      </w:pPr>
    </w:p>
    <w:p w14:paraId="3BF3F3A0" w14:textId="77777777" w:rsidR="00D93836" w:rsidRPr="00F0671C" w:rsidRDefault="00D93836" w:rsidP="00D93836">
      <w:pPr>
        <w:spacing w:line="257" w:lineRule="auto"/>
        <w:rPr>
          <w:rFonts w:eastAsiaTheme="minorEastAsia"/>
          <w:color w:val="000000" w:themeColor="text1"/>
        </w:rPr>
      </w:pPr>
    </w:p>
    <w:p w14:paraId="77A8FE77" w14:textId="77777777" w:rsidR="00D93836" w:rsidRPr="00F0671C" w:rsidRDefault="00D93836" w:rsidP="00D93836">
      <w:pPr>
        <w:spacing w:line="257" w:lineRule="auto"/>
        <w:rPr>
          <w:rFonts w:eastAsiaTheme="minorEastAsia"/>
          <w:color w:val="000000" w:themeColor="text1"/>
        </w:rPr>
      </w:pPr>
    </w:p>
    <w:p w14:paraId="070AB9E8" w14:textId="77777777" w:rsidR="00D93836" w:rsidRPr="00F0671C" w:rsidRDefault="00D93836" w:rsidP="00D93836">
      <w:pPr>
        <w:spacing w:line="257" w:lineRule="auto"/>
        <w:rPr>
          <w:rFonts w:eastAsiaTheme="minorEastAsia"/>
          <w:color w:val="000000" w:themeColor="text1"/>
        </w:rPr>
      </w:pPr>
    </w:p>
    <w:p w14:paraId="67067CE7" w14:textId="77777777" w:rsidR="00D93836" w:rsidRPr="00F0671C" w:rsidRDefault="00D93836" w:rsidP="00D93836">
      <w:pPr>
        <w:spacing w:line="257" w:lineRule="auto"/>
        <w:rPr>
          <w:rFonts w:eastAsiaTheme="minorEastAsia"/>
          <w:color w:val="000000" w:themeColor="text1"/>
        </w:rPr>
      </w:pPr>
    </w:p>
    <w:p w14:paraId="24E36D87" w14:textId="77777777" w:rsidR="00D93836" w:rsidRPr="00F0671C" w:rsidRDefault="00D93836" w:rsidP="00D93836">
      <w:pPr>
        <w:spacing w:line="257" w:lineRule="auto"/>
        <w:rPr>
          <w:rFonts w:eastAsiaTheme="minorEastAsia"/>
          <w:color w:val="000000" w:themeColor="text1"/>
        </w:rPr>
      </w:pPr>
    </w:p>
    <w:p w14:paraId="62B95CC2" w14:textId="77777777" w:rsidR="00D93836" w:rsidRPr="00F0671C" w:rsidRDefault="00D93836" w:rsidP="00D93836">
      <w:pPr>
        <w:spacing w:line="257" w:lineRule="auto"/>
        <w:rPr>
          <w:rFonts w:eastAsiaTheme="minorEastAsia"/>
          <w:color w:val="000000" w:themeColor="text1"/>
        </w:rPr>
      </w:pPr>
    </w:p>
    <w:p w14:paraId="584DBC48" w14:textId="77777777" w:rsidR="00D93836" w:rsidRPr="00F0671C" w:rsidRDefault="00D93836" w:rsidP="00D93836">
      <w:pPr>
        <w:spacing w:line="257" w:lineRule="auto"/>
        <w:rPr>
          <w:rFonts w:eastAsiaTheme="minorEastAsia"/>
          <w:color w:val="000000" w:themeColor="text1"/>
        </w:rPr>
      </w:pPr>
    </w:p>
    <w:p w14:paraId="0CE31868" w14:textId="77777777" w:rsidR="00D93836" w:rsidRPr="00F0671C" w:rsidRDefault="00D93836" w:rsidP="00D93836">
      <w:pPr>
        <w:spacing w:line="257" w:lineRule="auto"/>
        <w:rPr>
          <w:rFonts w:eastAsiaTheme="minorEastAsia"/>
          <w:color w:val="000000" w:themeColor="text1"/>
        </w:rPr>
      </w:pPr>
    </w:p>
    <w:p w14:paraId="56A81B7F" w14:textId="77777777" w:rsidR="00D93836" w:rsidRPr="00F0671C" w:rsidRDefault="00D93836" w:rsidP="00D93836">
      <w:pPr>
        <w:spacing w:line="257" w:lineRule="auto"/>
        <w:rPr>
          <w:rFonts w:eastAsiaTheme="minorEastAsia"/>
          <w:color w:val="000000" w:themeColor="text1"/>
        </w:rPr>
      </w:pPr>
    </w:p>
    <w:p w14:paraId="1215C2A7" w14:textId="77777777" w:rsidR="00D93836" w:rsidRPr="00F0671C" w:rsidRDefault="00D93836" w:rsidP="00D93836">
      <w:pPr>
        <w:spacing w:line="257" w:lineRule="auto"/>
        <w:rPr>
          <w:rFonts w:eastAsiaTheme="minorEastAsia"/>
          <w:color w:val="000000" w:themeColor="text1"/>
        </w:rPr>
      </w:pPr>
    </w:p>
    <w:p w14:paraId="60952FA0" w14:textId="77777777" w:rsidR="00D93836" w:rsidRPr="00F0671C" w:rsidRDefault="00D93836" w:rsidP="00D93836">
      <w:pPr>
        <w:spacing w:line="257" w:lineRule="auto"/>
        <w:rPr>
          <w:rFonts w:eastAsiaTheme="minorEastAsia"/>
          <w:color w:val="000000" w:themeColor="text1"/>
        </w:rPr>
      </w:pPr>
    </w:p>
    <w:p w14:paraId="4CAC34BE" w14:textId="22137C53" w:rsidR="00D93836" w:rsidRPr="00F0671C" w:rsidRDefault="00D93836" w:rsidP="00D93836">
      <w:pPr>
        <w:spacing w:line="257" w:lineRule="auto"/>
        <w:rPr>
          <w:rFonts w:eastAsiaTheme="minorEastAsia"/>
          <w:color w:val="000000" w:themeColor="text1"/>
        </w:rPr>
      </w:pPr>
      <w:r w:rsidRPr="00F0671C">
        <w:rPr>
          <w:rFonts w:eastAsiaTheme="minorEastAsia"/>
          <w:color w:val="000000" w:themeColor="text1"/>
        </w:rPr>
        <w:t>The fact that NHS sight testing fees have been depressed below inflation for many years has resulted in serious viability pressures on providers, many of which are struggling especially in more deprived areas.</w:t>
      </w:r>
    </w:p>
    <w:p w14:paraId="5474ED1C" w14:textId="09C285D3" w:rsidR="00D93836" w:rsidRPr="00F0671C" w:rsidRDefault="00D93836" w:rsidP="00D93836">
      <w:pPr>
        <w:spacing w:line="257" w:lineRule="auto"/>
        <w:rPr>
          <w:rFonts w:eastAsiaTheme="minorEastAsia"/>
          <w:color w:val="000000" w:themeColor="text1"/>
        </w:rPr>
      </w:pPr>
      <w:r w:rsidRPr="00F0671C">
        <w:rPr>
          <w:rFonts w:eastAsiaTheme="minorEastAsia"/>
          <w:color w:val="000000" w:themeColor="text1"/>
        </w:rPr>
        <w:lastRenderedPageBreak/>
        <w:t xml:space="preserve">Nevertheless, because NHS primary eye care is delivered, like most of primary care, on an independent contractor model, every NHS patient has positive value for every provider. As a result, NHS primary eye care providers compete with one another to attract and retain NHS patients including meeting their clinical, service and access (including communications) needs. </w:t>
      </w:r>
    </w:p>
    <w:p w14:paraId="47D9B887" w14:textId="1A16C0A4" w:rsidR="00D93836" w:rsidRPr="00F0671C" w:rsidRDefault="00D93836" w:rsidP="00D93836">
      <w:pPr>
        <w:spacing w:line="257" w:lineRule="auto"/>
        <w:rPr>
          <w:rFonts w:eastAsiaTheme="minorEastAsia"/>
          <w:color w:val="000000" w:themeColor="text1"/>
        </w:rPr>
      </w:pPr>
      <w:r w:rsidRPr="00F0671C">
        <w:rPr>
          <w:rFonts w:eastAsiaTheme="minorEastAsia"/>
          <w:color w:val="000000" w:themeColor="text1"/>
        </w:rPr>
        <w:t xml:space="preserve">We also by definition </w:t>
      </w:r>
      <w:r w:rsidR="002E6A26" w:rsidRPr="00F0671C">
        <w:rPr>
          <w:rFonts w:eastAsiaTheme="minorEastAsia"/>
          <w:color w:val="000000" w:themeColor="text1"/>
        </w:rPr>
        <w:t xml:space="preserve">care for </w:t>
      </w:r>
      <w:r w:rsidRPr="00F0671C">
        <w:rPr>
          <w:rFonts w:eastAsiaTheme="minorEastAsia"/>
          <w:color w:val="000000" w:themeColor="text1"/>
        </w:rPr>
        <w:t xml:space="preserve">patients with visual challenges, hearing issues, </w:t>
      </w:r>
      <w:r w:rsidR="00C73094" w:rsidRPr="00F0671C">
        <w:rPr>
          <w:rFonts w:eastAsiaTheme="minorEastAsia"/>
          <w:color w:val="000000" w:themeColor="text1"/>
        </w:rPr>
        <w:t>neurodiversity</w:t>
      </w:r>
      <w:r w:rsidRPr="00F0671C">
        <w:rPr>
          <w:rFonts w:eastAsiaTheme="minorEastAsia"/>
          <w:color w:val="000000" w:themeColor="text1"/>
        </w:rPr>
        <w:t xml:space="preserve"> and cognitive impairments so meeting their individual communications needs is a high priority for providers. The duty to have regard to the AIS in the provision of NHS services rather than a mandatory requirement enables providers to meet the standard in ways that work for their practice populations and systems without </w:t>
      </w:r>
      <w:r w:rsidR="00557313" w:rsidRPr="00F0671C">
        <w:rPr>
          <w:rFonts w:eastAsiaTheme="minorEastAsia"/>
          <w:color w:val="000000" w:themeColor="text1"/>
        </w:rPr>
        <w:t xml:space="preserve">having </w:t>
      </w:r>
      <w:r w:rsidRPr="00F0671C">
        <w:rPr>
          <w:rFonts w:eastAsiaTheme="minorEastAsia"/>
          <w:color w:val="000000" w:themeColor="text1"/>
        </w:rPr>
        <w:t xml:space="preserve">further unfunded costs </w:t>
      </w:r>
      <w:r w:rsidR="00557313" w:rsidRPr="00F0671C">
        <w:rPr>
          <w:rFonts w:eastAsiaTheme="minorEastAsia"/>
          <w:color w:val="000000" w:themeColor="text1"/>
        </w:rPr>
        <w:t xml:space="preserve">imposed </w:t>
      </w:r>
      <w:r w:rsidRPr="00F0671C">
        <w:rPr>
          <w:rFonts w:eastAsiaTheme="minorEastAsia"/>
          <w:color w:val="000000" w:themeColor="text1"/>
        </w:rPr>
        <w:t xml:space="preserve">on them. </w:t>
      </w:r>
    </w:p>
    <w:p w14:paraId="4993474C" w14:textId="0232AE49" w:rsidR="005F56CF" w:rsidRPr="00F0671C" w:rsidRDefault="00D93836" w:rsidP="341966EF">
      <w:pPr>
        <w:spacing w:line="257" w:lineRule="auto"/>
        <w:rPr>
          <w:rFonts w:eastAsiaTheme="minorEastAsia"/>
          <w:color w:val="000000" w:themeColor="text1"/>
        </w:rPr>
      </w:pPr>
      <w:r w:rsidRPr="00F0671C">
        <w:rPr>
          <w:rFonts w:eastAsiaTheme="minorEastAsia"/>
          <w:color w:val="000000" w:themeColor="text1"/>
        </w:rPr>
        <w:t xml:space="preserve">Primary eye care providers therefore </w:t>
      </w:r>
      <w:r w:rsidR="000B64A0" w:rsidRPr="00F0671C">
        <w:rPr>
          <w:rFonts w:eastAsiaTheme="minorEastAsia"/>
          <w:color w:val="000000" w:themeColor="text1"/>
        </w:rPr>
        <w:t xml:space="preserve">take account of the Standard and self-assessments tool etc </w:t>
      </w:r>
      <w:r w:rsidR="00C31E60" w:rsidRPr="00F0671C">
        <w:rPr>
          <w:rFonts w:eastAsiaTheme="minorEastAsia"/>
          <w:color w:val="000000" w:themeColor="text1"/>
        </w:rPr>
        <w:t>but adapt them to the circumstances of their own practices</w:t>
      </w:r>
      <w:r w:rsidR="002E6A26" w:rsidRPr="00F0671C">
        <w:rPr>
          <w:rFonts w:eastAsiaTheme="minorEastAsia"/>
          <w:color w:val="000000" w:themeColor="text1"/>
        </w:rPr>
        <w:t xml:space="preserve"> and neighbourhood</w:t>
      </w:r>
      <w:r w:rsidR="00C31E60" w:rsidRPr="00F0671C">
        <w:rPr>
          <w:rFonts w:eastAsiaTheme="minorEastAsia"/>
          <w:color w:val="000000" w:themeColor="text1"/>
        </w:rPr>
        <w:t xml:space="preserve">.  They </w:t>
      </w:r>
      <w:r w:rsidR="005F56CF" w:rsidRPr="00F0671C">
        <w:rPr>
          <w:rFonts w:eastAsiaTheme="minorEastAsia"/>
          <w:color w:val="000000" w:themeColor="text1"/>
        </w:rPr>
        <w:t xml:space="preserve">record, check and apply </w:t>
      </w:r>
      <w:r w:rsidR="00BC16A4" w:rsidRPr="00F0671C">
        <w:rPr>
          <w:rFonts w:eastAsiaTheme="minorEastAsia"/>
          <w:color w:val="000000" w:themeColor="text1"/>
        </w:rPr>
        <w:t xml:space="preserve">communication requirements and preferences </w:t>
      </w:r>
      <w:r w:rsidR="005F56CF" w:rsidRPr="00F0671C">
        <w:rPr>
          <w:rFonts w:eastAsiaTheme="minorEastAsia"/>
          <w:color w:val="000000" w:themeColor="text1"/>
        </w:rPr>
        <w:t>in ways that best suit their patients</w:t>
      </w:r>
      <w:r w:rsidR="008B54F7" w:rsidRPr="00F0671C">
        <w:rPr>
          <w:rFonts w:eastAsiaTheme="minorEastAsia"/>
          <w:color w:val="000000" w:themeColor="text1"/>
        </w:rPr>
        <w:t>’ need and wishes</w:t>
      </w:r>
      <w:r w:rsidR="002C298B" w:rsidRPr="00F0671C">
        <w:rPr>
          <w:rFonts w:eastAsiaTheme="minorEastAsia"/>
          <w:color w:val="000000" w:themeColor="text1"/>
        </w:rPr>
        <w:t>,</w:t>
      </w:r>
      <w:r w:rsidR="008B54F7" w:rsidRPr="00F0671C">
        <w:rPr>
          <w:rFonts w:eastAsiaTheme="minorEastAsia"/>
          <w:color w:val="000000" w:themeColor="text1"/>
        </w:rPr>
        <w:t xml:space="preserve"> </w:t>
      </w:r>
      <w:r w:rsidR="005F56CF" w:rsidRPr="00F0671C">
        <w:rPr>
          <w:rFonts w:eastAsiaTheme="minorEastAsia"/>
          <w:color w:val="000000" w:themeColor="text1"/>
        </w:rPr>
        <w:t xml:space="preserve">and </w:t>
      </w:r>
      <w:r w:rsidR="00E22578" w:rsidRPr="00F0671C">
        <w:rPr>
          <w:rFonts w:eastAsiaTheme="minorEastAsia"/>
          <w:color w:val="000000" w:themeColor="text1"/>
        </w:rPr>
        <w:t xml:space="preserve">their </w:t>
      </w:r>
      <w:r w:rsidR="005F56CF" w:rsidRPr="00F0671C">
        <w:rPr>
          <w:rFonts w:eastAsiaTheme="minorEastAsia"/>
          <w:color w:val="000000" w:themeColor="text1"/>
        </w:rPr>
        <w:t xml:space="preserve">internal management and IT systems. </w:t>
      </w:r>
    </w:p>
    <w:p w14:paraId="01132065" w14:textId="4F07E1DC" w:rsidR="00BC16A4" w:rsidRPr="00F0671C" w:rsidRDefault="00BC16A4" w:rsidP="341966EF">
      <w:pPr>
        <w:spacing w:line="257" w:lineRule="auto"/>
        <w:rPr>
          <w:rFonts w:eastAsiaTheme="minorEastAsia"/>
          <w:color w:val="000000" w:themeColor="text1"/>
        </w:rPr>
      </w:pPr>
      <w:r w:rsidRPr="00F0671C">
        <w:rPr>
          <w:rFonts w:eastAsiaTheme="minorEastAsia"/>
          <w:color w:val="000000" w:themeColor="text1"/>
        </w:rPr>
        <w:t>NHS patients also have a wide range of providers and provider models to choose from</w:t>
      </w:r>
      <w:r w:rsidR="008240D6" w:rsidRPr="00F0671C">
        <w:rPr>
          <w:rFonts w:eastAsiaTheme="minorEastAsia"/>
          <w:color w:val="000000" w:themeColor="text1"/>
        </w:rPr>
        <w:t xml:space="preserve"> with around 6000 practices in England</w:t>
      </w:r>
      <w:r w:rsidR="008B54F7" w:rsidRPr="00F0671C">
        <w:rPr>
          <w:rFonts w:eastAsiaTheme="minorEastAsia"/>
          <w:color w:val="000000" w:themeColor="text1"/>
        </w:rPr>
        <w:t>. H</w:t>
      </w:r>
      <w:r w:rsidRPr="00F0671C">
        <w:rPr>
          <w:rFonts w:eastAsiaTheme="minorEastAsia"/>
          <w:color w:val="000000" w:themeColor="text1"/>
        </w:rPr>
        <w:t xml:space="preserve">ow well </w:t>
      </w:r>
      <w:r w:rsidR="002C298B" w:rsidRPr="00F0671C">
        <w:rPr>
          <w:rFonts w:eastAsiaTheme="minorEastAsia"/>
          <w:color w:val="000000" w:themeColor="text1"/>
        </w:rPr>
        <w:t xml:space="preserve">providers </w:t>
      </w:r>
      <w:r w:rsidRPr="00F0671C">
        <w:rPr>
          <w:rFonts w:eastAsiaTheme="minorEastAsia"/>
          <w:color w:val="000000" w:themeColor="text1"/>
        </w:rPr>
        <w:t xml:space="preserve">deliver the </w:t>
      </w:r>
      <w:r w:rsidR="008B54F7" w:rsidRPr="00F0671C">
        <w:rPr>
          <w:rFonts w:eastAsiaTheme="minorEastAsia"/>
          <w:color w:val="000000" w:themeColor="text1"/>
        </w:rPr>
        <w:t>A</w:t>
      </w:r>
      <w:r w:rsidRPr="00F0671C">
        <w:rPr>
          <w:rFonts w:eastAsiaTheme="minorEastAsia"/>
          <w:color w:val="000000" w:themeColor="text1"/>
        </w:rPr>
        <w:t xml:space="preserve">ccessible </w:t>
      </w:r>
      <w:r w:rsidR="008B54F7" w:rsidRPr="00F0671C">
        <w:rPr>
          <w:rFonts w:eastAsiaTheme="minorEastAsia"/>
          <w:color w:val="000000" w:themeColor="text1"/>
        </w:rPr>
        <w:t>I</w:t>
      </w:r>
      <w:r w:rsidRPr="00F0671C">
        <w:rPr>
          <w:rFonts w:eastAsiaTheme="minorEastAsia"/>
          <w:color w:val="000000" w:themeColor="text1"/>
        </w:rPr>
        <w:t xml:space="preserve">nformation </w:t>
      </w:r>
      <w:r w:rsidR="008B54F7" w:rsidRPr="00F0671C">
        <w:rPr>
          <w:rFonts w:eastAsiaTheme="minorEastAsia"/>
          <w:color w:val="000000" w:themeColor="text1"/>
        </w:rPr>
        <w:t>S</w:t>
      </w:r>
      <w:r w:rsidRPr="00F0671C">
        <w:rPr>
          <w:rFonts w:eastAsiaTheme="minorEastAsia"/>
          <w:color w:val="000000" w:themeColor="text1"/>
        </w:rPr>
        <w:t xml:space="preserve">tandard is one of the criteria on which they base their choices. </w:t>
      </w:r>
    </w:p>
    <w:p w14:paraId="07D433B1" w14:textId="52843062" w:rsidR="00D93836" w:rsidRPr="00F0671C" w:rsidRDefault="00D93836" w:rsidP="00D93836">
      <w:pPr>
        <w:spacing w:line="257" w:lineRule="auto"/>
        <w:rPr>
          <w:rFonts w:eastAsiaTheme="minorEastAsia"/>
          <w:color w:val="000000" w:themeColor="text1"/>
        </w:rPr>
      </w:pPr>
      <w:r w:rsidRPr="00F0671C">
        <w:rPr>
          <w:rFonts w:eastAsiaTheme="minorEastAsia"/>
          <w:color w:val="000000" w:themeColor="text1"/>
        </w:rPr>
        <w:t xml:space="preserve">To make the AIS mandatory at this time would involve significant new investment in systems and IT which it is doubtful the NHS would </w:t>
      </w:r>
      <w:r w:rsidR="00557313" w:rsidRPr="00F0671C">
        <w:rPr>
          <w:rFonts w:eastAsiaTheme="minorEastAsia"/>
          <w:color w:val="000000" w:themeColor="text1"/>
        </w:rPr>
        <w:t>wish t</w:t>
      </w:r>
      <w:r w:rsidRPr="00F0671C">
        <w:rPr>
          <w:rFonts w:eastAsiaTheme="minorEastAsia"/>
          <w:color w:val="000000" w:themeColor="text1"/>
        </w:rPr>
        <w:t xml:space="preserve">o </w:t>
      </w:r>
      <w:proofErr w:type="gramStart"/>
      <w:r w:rsidRPr="00F0671C">
        <w:rPr>
          <w:rFonts w:eastAsiaTheme="minorEastAsia"/>
          <w:color w:val="000000" w:themeColor="text1"/>
        </w:rPr>
        <w:t>fund</w:t>
      </w:r>
      <w:proofErr w:type="gramEnd"/>
      <w:r w:rsidRPr="00F0671C">
        <w:rPr>
          <w:rFonts w:eastAsiaTheme="minorEastAsia"/>
          <w:color w:val="000000" w:themeColor="text1"/>
        </w:rPr>
        <w:t xml:space="preserve"> and which primary eye care practices would be </w:t>
      </w:r>
      <w:r w:rsidR="00557313" w:rsidRPr="00F0671C">
        <w:rPr>
          <w:rFonts w:eastAsiaTheme="minorEastAsia"/>
          <w:color w:val="000000" w:themeColor="text1"/>
        </w:rPr>
        <w:t>un</w:t>
      </w:r>
      <w:r w:rsidRPr="00F0671C">
        <w:rPr>
          <w:rFonts w:eastAsiaTheme="minorEastAsia"/>
          <w:color w:val="000000" w:themeColor="text1"/>
        </w:rPr>
        <w:t xml:space="preserve">able to </w:t>
      </w:r>
      <w:r w:rsidR="00557313" w:rsidRPr="00F0671C">
        <w:rPr>
          <w:rFonts w:eastAsiaTheme="minorEastAsia"/>
          <w:color w:val="000000" w:themeColor="text1"/>
        </w:rPr>
        <w:t>meet from current NHS fees</w:t>
      </w:r>
      <w:r w:rsidRPr="00F0671C">
        <w:rPr>
          <w:rFonts w:eastAsiaTheme="minorEastAsia"/>
          <w:color w:val="000000" w:themeColor="text1"/>
        </w:rPr>
        <w:t xml:space="preserve">. </w:t>
      </w:r>
    </w:p>
    <w:p w14:paraId="091FCD52" w14:textId="77777777" w:rsidR="00D93836" w:rsidRPr="00F0671C" w:rsidRDefault="00D93836" w:rsidP="341966EF">
      <w:pPr>
        <w:spacing w:line="257" w:lineRule="auto"/>
        <w:rPr>
          <w:rFonts w:eastAsiaTheme="minorEastAsia"/>
          <w:color w:val="000000" w:themeColor="text1"/>
        </w:rPr>
      </w:pPr>
    </w:p>
    <w:p w14:paraId="1E7E2A6F" w14:textId="77777777" w:rsidR="00CA291D" w:rsidRPr="00C70A7A" w:rsidRDefault="00CA291D" w:rsidP="341966EF">
      <w:pPr>
        <w:spacing w:line="257" w:lineRule="auto"/>
        <w:rPr>
          <w:rFonts w:eastAsiaTheme="minorEastAsia"/>
          <w:color w:val="000000" w:themeColor="text1"/>
        </w:rPr>
      </w:pPr>
      <w:r w:rsidRPr="00C70A7A">
        <w:rPr>
          <w:rFonts w:eastAsiaTheme="minorEastAsia"/>
          <w:color w:val="000000" w:themeColor="text1"/>
        </w:rPr>
        <w:t>6.What are the biggest challenges your organisation faces in fully implementing the strands of the AIS? (please tick all that apply)</w:t>
      </w:r>
    </w:p>
    <w:p w14:paraId="16F594D0" w14:textId="37CF9069" w:rsidR="00CA291D" w:rsidRPr="00C70A7A" w:rsidRDefault="00000000" w:rsidP="341966EF">
      <w:pPr>
        <w:spacing w:line="257" w:lineRule="auto"/>
        <w:rPr>
          <w:rFonts w:eastAsiaTheme="minorEastAsia"/>
          <w:color w:val="000000" w:themeColor="text1"/>
        </w:rPr>
      </w:pPr>
      <w:sdt>
        <w:sdtPr>
          <w:rPr>
            <w:rFonts w:eastAsiaTheme="minorEastAsia"/>
            <w:b/>
            <w:bCs/>
            <w:color w:val="000000" w:themeColor="text1"/>
          </w:rPr>
          <w:id w:val="407345865"/>
          <w14:checkbox>
            <w14:checked w14:val="0"/>
            <w14:checkedState w14:val="2612" w14:font="MS Gothic"/>
            <w14:uncheckedState w14:val="2610" w14:font="MS Gothic"/>
          </w14:checkbox>
        </w:sdtPr>
        <w:sdtContent>
          <w:r w:rsidR="00CA291D" w:rsidRPr="00C70A7A">
            <w:rPr>
              <w:rFonts w:ascii="MS Gothic" w:eastAsia="MS Gothic" w:hAnsi="MS Gothic"/>
              <w:b/>
              <w:bCs/>
              <w:color w:val="000000" w:themeColor="text1"/>
            </w:rPr>
            <w:t>☐</w:t>
          </w:r>
        </w:sdtContent>
      </w:sdt>
      <w:r w:rsidR="00CA291D" w:rsidRPr="00C70A7A">
        <w:rPr>
          <w:rFonts w:eastAsiaTheme="minorEastAsia"/>
          <w:b/>
          <w:bCs/>
          <w:color w:val="000000" w:themeColor="text1"/>
        </w:rPr>
        <w:t>Governance and Leadership</w:t>
      </w:r>
      <w:r w:rsidR="00CA291D" w:rsidRPr="00C70A7A">
        <w:rPr>
          <w:rFonts w:eastAsiaTheme="minorEastAsia"/>
          <w:color w:val="000000" w:themeColor="text1"/>
        </w:rPr>
        <w:t> - e.g. Board/Executive level oversight</w:t>
      </w:r>
    </w:p>
    <w:p w14:paraId="665AA4C2" w14:textId="77D6752F" w:rsidR="00CA291D" w:rsidRPr="00C70A7A" w:rsidRDefault="00000000" w:rsidP="341966EF">
      <w:pPr>
        <w:spacing w:line="257" w:lineRule="auto"/>
        <w:rPr>
          <w:rFonts w:eastAsiaTheme="minorEastAsia"/>
          <w:color w:val="000000" w:themeColor="text1"/>
        </w:rPr>
      </w:pPr>
      <w:sdt>
        <w:sdtPr>
          <w:rPr>
            <w:rFonts w:eastAsiaTheme="minorEastAsia"/>
            <w:b/>
            <w:bCs/>
            <w:color w:val="000000" w:themeColor="text1"/>
          </w:rPr>
          <w:id w:val="-1300379022"/>
          <w14:checkbox>
            <w14:checked w14:val="0"/>
            <w14:checkedState w14:val="2612" w14:font="MS Gothic"/>
            <w14:uncheckedState w14:val="2610" w14:font="MS Gothic"/>
          </w14:checkbox>
        </w:sdtPr>
        <w:sdtContent>
          <w:r w:rsidR="00CA291D" w:rsidRPr="00C70A7A">
            <w:rPr>
              <w:rFonts w:ascii="MS Gothic" w:eastAsia="MS Gothic" w:hAnsi="MS Gothic"/>
              <w:b/>
              <w:bCs/>
              <w:color w:val="000000" w:themeColor="text1"/>
            </w:rPr>
            <w:t>☐</w:t>
          </w:r>
        </w:sdtContent>
      </w:sdt>
      <w:r w:rsidR="00CA291D" w:rsidRPr="00C70A7A">
        <w:rPr>
          <w:rFonts w:eastAsiaTheme="minorEastAsia"/>
          <w:b/>
          <w:bCs/>
          <w:color w:val="000000" w:themeColor="text1"/>
        </w:rPr>
        <w:t>Communication and engagement</w:t>
      </w:r>
      <w:r w:rsidR="00CA291D" w:rsidRPr="00C70A7A">
        <w:rPr>
          <w:rFonts w:eastAsiaTheme="minorEastAsia"/>
          <w:color w:val="000000" w:themeColor="text1"/>
        </w:rPr>
        <w:t> - e.g. how organisations engage with individuals with communication needs such as feedback, how information is shared in accessible formats </w:t>
      </w:r>
    </w:p>
    <w:p w14:paraId="3E6FA555" w14:textId="7742A8DD" w:rsidR="00CA291D" w:rsidRPr="00C70A7A" w:rsidRDefault="00000000" w:rsidP="341966EF">
      <w:pPr>
        <w:spacing w:line="257" w:lineRule="auto"/>
        <w:rPr>
          <w:rFonts w:eastAsiaTheme="minorEastAsia"/>
          <w:color w:val="000000" w:themeColor="text1"/>
        </w:rPr>
      </w:pPr>
      <w:sdt>
        <w:sdtPr>
          <w:rPr>
            <w:rFonts w:eastAsiaTheme="minorEastAsia"/>
            <w:b/>
            <w:bCs/>
            <w:color w:val="000000" w:themeColor="text1"/>
          </w:rPr>
          <w:id w:val="595902182"/>
          <w14:checkbox>
            <w14:checked w14:val="0"/>
            <w14:checkedState w14:val="2612" w14:font="MS Gothic"/>
            <w14:uncheckedState w14:val="2610" w14:font="MS Gothic"/>
          </w14:checkbox>
        </w:sdtPr>
        <w:sdtContent>
          <w:r w:rsidR="00CA291D" w:rsidRPr="00C70A7A">
            <w:rPr>
              <w:rFonts w:ascii="MS Gothic" w:eastAsia="MS Gothic" w:hAnsi="MS Gothic"/>
              <w:b/>
              <w:bCs/>
              <w:color w:val="000000" w:themeColor="text1"/>
            </w:rPr>
            <w:t>☐</w:t>
          </w:r>
        </w:sdtContent>
      </w:sdt>
      <w:r w:rsidR="00CA291D" w:rsidRPr="00C70A7A">
        <w:rPr>
          <w:rFonts w:eastAsiaTheme="minorEastAsia"/>
          <w:b/>
          <w:bCs/>
          <w:color w:val="000000" w:themeColor="text1"/>
        </w:rPr>
        <w:t>Assurance monitoring and compliance</w:t>
      </w:r>
      <w:r w:rsidR="00CA291D" w:rsidRPr="00C70A7A">
        <w:rPr>
          <w:rFonts w:eastAsiaTheme="minorEastAsia"/>
          <w:color w:val="000000" w:themeColor="text1"/>
        </w:rPr>
        <w:t xml:space="preserve"> e.g. monitoring adherence such as using AIS </w:t>
      </w:r>
      <w:proofErr w:type="spellStart"/>
      <w:r w:rsidR="00CA291D" w:rsidRPr="00C70A7A">
        <w:rPr>
          <w:rFonts w:eastAsiaTheme="minorEastAsia"/>
          <w:color w:val="000000" w:themeColor="text1"/>
        </w:rPr>
        <w:t>Self Assessment</w:t>
      </w:r>
      <w:proofErr w:type="spellEnd"/>
      <w:r w:rsidR="00CA291D" w:rsidRPr="00C70A7A">
        <w:rPr>
          <w:rFonts w:eastAsiaTheme="minorEastAsia"/>
          <w:color w:val="000000" w:themeColor="text1"/>
        </w:rPr>
        <w:t xml:space="preserve"> Framework (SAF), reporting, how feedback is incorporated into improvement plan</w:t>
      </w:r>
    </w:p>
    <w:p w14:paraId="5C267536" w14:textId="52372496" w:rsidR="00CA291D" w:rsidRPr="00C70A7A" w:rsidRDefault="00000000" w:rsidP="341966EF">
      <w:pPr>
        <w:spacing w:line="257" w:lineRule="auto"/>
        <w:rPr>
          <w:rFonts w:eastAsiaTheme="minorEastAsia"/>
          <w:color w:val="000000" w:themeColor="text1"/>
        </w:rPr>
      </w:pPr>
      <w:sdt>
        <w:sdtPr>
          <w:rPr>
            <w:rFonts w:eastAsiaTheme="minorEastAsia"/>
            <w:b/>
            <w:bCs/>
            <w:color w:val="000000" w:themeColor="text1"/>
          </w:rPr>
          <w:id w:val="-495808042"/>
          <w14:checkbox>
            <w14:checked w14:val="1"/>
            <w14:checkedState w14:val="2612" w14:font="MS Gothic"/>
            <w14:uncheckedState w14:val="2610" w14:font="MS Gothic"/>
          </w14:checkbox>
        </w:sdtPr>
        <w:sdtContent>
          <w:r w:rsidR="005F56CF" w:rsidRPr="00C70A7A">
            <w:rPr>
              <w:rFonts w:ascii="MS Gothic" w:eastAsia="MS Gothic" w:hAnsi="MS Gothic"/>
              <w:b/>
              <w:bCs/>
              <w:color w:val="000000" w:themeColor="text1"/>
            </w:rPr>
            <w:t>☒</w:t>
          </w:r>
        </w:sdtContent>
      </w:sdt>
      <w:r w:rsidR="00CA291D" w:rsidRPr="00C70A7A">
        <w:rPr>
          <w:rFonts w:eastAsiaTheme="minorEastAsia"/>
          <w:b/>
          <w:bCs/>
          <w:color w:val="000000" w:themeColor="text1"/>
        </w:rPr>
        <w:t>Systems and processes</w:t>
      </w:r>
      <w:r w:rsidR="00CA291D" w:rsidRPr="00C70A7A">
        <w:rPr>
          <w:rFonts w:eastAsiaTheme="minorEastAsia"/>
          <w:color w:val="000000" w:themeColor="text1"/>
        </w:rPr>
        <w:t> e.g. IT interoperability Reasonable Adjustment Disability Flag (RADF).</w:t>
      </w:r>
    </w:p>
    <w:p w14:paraId="4A6B6F75" w14:textId="54F4BC2E" w:rsidR="00CA291D" w:rsidRPr="00C70A7A" w:rsidRDefault="00000000" w:rsidP="341966EF">
      <w:pPr>
        <w:spacing w:line="257" w:lineRule="auto"/>
        <w:rPr>
          <w:rFonts w:eastAsiaTheme="minorEastAsia"/>
          <w:color w:val="000000" w:themeColor="text1"/>
        </w:rPr>
      </w:pPr>
      <w:sdt>
        <w:sdtPr>
          <w:rPr>
            <w:rFonts w:eastAsiaTheme="minorEastAsia"/>
            <w:b/>
            <w:bCs/>
            <w:color w:val="000000" w:themeColor="text1"/>
          </w:rPr>
          <w:id w:val="-731462722"/>
          <w14:checkbox>
            <w14:checked w14:val="1"/>
            <w14:checkedState w14:val="2612" w14:font="MS Gothic"/>
            <w14:uncheckedState w14:val="2610" w14:font="MS Gothic"/>
          </w14:checkbox>
        </w:sdtPr>
        <w:sdtContent>
          <w:r w:rsidR="00557313" w:rsidRPr="00C70A7A">
            <w:rPr>
              <w:rFonts w:ascii="MS Gothic" w:eastAsia="MS Gothic" w:hAnsi="MS Gothic"/>
              <w:b/>
              <w:bCs/>
              <w:color w:val="000000" w:themeColor="text1"/>
            </w:rPr>
            <w:t>☒</w:t>
          </w:r>
        </w:sdtContent>
      </w:sdt>
      <w:r w:rsidR="00CA291D" w:rsidRPr="00C70A7A">
        <w:rPr>
          <w:rFonts w:eastAsiaTheme="minorEastAsia"/>
          <w:b/>
          <w:bCs/>
          <w:color w:val="000000" w:themeColor="text1"/>
        </w:rPr>
        <w:t>Data management and quality</w:t>
      </w:r>
      <w:r w:rsidR="00CA291D" w:rsidRPr="00C70A7A">
        <w:rPr>
          <w:rFonts w:eastAsiaTheme="minorEastAsia"/>
          <w:color w:val="000000" w:themeColor="text1"/>
        </w:rPr>
        <w:t> - e.g. how communication/ information needs are recorded, flagged, shared. How data quality is assured/ updated </w:t>
      </w:r>
    </w:p>
    <w:p w14:paraId="169FC95A" w14:textId="69765686" w:rsidR="00CA291D" w:rsidRPr="00C70A7A" w:rsidRDefault="00000000" w:rsidP="341966EF">
      <w:pPr>
        <w:spacing w:line="257" w:lineRule="auto"/>
        <w:rPr>
          <w:rFonts w:eastAsiaTheme="minorEastAsia"/>
          <w:color w:val="000000" w:themeColor="text1"/>
        </w:rPr>
      </w:pPr>
      <w:sdt>
        <w:sdtPr>
          <w:rPr>
            <w:rFonts w:eastAsiaTheme="minorEastAsia"/>
            <w:b/>
            <w:bCs/>
            <w:color w:val="000000" w:themeColor="text1"/>
          </w:rPr>
          <w:id w:val="-531337598"/>
          <w14:checkbox>
            <w14:checked w14:val="0"/>
            <w14:checkedState w14:val="2612" w14:font="MS Gothic"/>
            <w14:uncheckedState w14:val="2610" w14:font="MS Gothic"/>
          </w14:checkbox>
        </w:sdtPr>
        <w:sdtContent>
          <w:r w:rsidR="00CA291D" w:rsidRPr="00C70A7A">
            <w:rPr>
              <w:rFonts w:ascii="MS Gothic" w:eastAsia="MS Gothic" w:hAnsi="MS Gothic"/>
              <w:b/>
              <w:bCs/>
              <w:color w:val="000000" w:themeColor="text1"/>
            </w:rPr>
            <w:t>☐</w:t>
          </w:r>
        </w:sdtContent>
      </w:sdt>
      <w:r w:rsidR="00CA291D" w:rsidRPr="00C70A7A">
        <w:rPr>
          <w:rFonts w:eastAsiaTheme="minorEastAsia"/>
          <w:b/>
          <w:bCs/>
          <w:color w:val="000000" w:themeColor="text1"/>
        </w:rPr>
        <w:t>Workforce and training</w:t>
      </w:r>
      <w:r w:rsidR="00CA291D" w:rsidRPr="00C70A7A">
        <w:rPr>
          <w:rFonts w:eastAsiaTheme="minorEastAsia"/>
          <w:color w:val="000000" w:themeColor="text1"/>
        </w:rPr>
        <w:t> - e.g. Training modules, awareness programmes, embedding AIS requirement into roles and responsibilities for staff </w:t>
      </w:r>
    </w:p>
    <w:p w14:paraId="30CF8519" w14:textId="77777777" w:rsidR="00CA291D" w:rsidRPr="00C70A7A" w:rsidRDefault="00CA291D" w:rsidP="341966EF">
      <w:pPr>
        <w:spacing w:line="257" w:lineRule="auto"/>
        <w:rPr>
          <w:rFonts w:eastAsiaTheme="minorEastAsia"/>
          <w:color w:val="000000" w:themeColor="text1"/>
        </w:rPr>
      </w:pPr>
    </w:p>
    <w:p w14:paraId="0AFC401D" w14:textId="77777777" w:rsidR="00CA291D" w:rsidRPr="00C70A7A" w:rsidRDefault="00CA291D" w:rsidP="341966EF">
      <w:pPr>
        <w:spacing w:line="257" w:lineRule="auto"/>
        <w:rPr>
          <w:rFonts w:eastAsiaTheme="minorEastAsia"/>
          <w:color w:val="000000" w:themeColor="text1"/>
        </w:rPr>
      </w:pPr>
      <w:r w:rsidRPr="00C70A7A">
        <w:rPr>
          <w:rFonts w:eastAsiaTheme="minorEastAsia"/>
          <w:color w:val="000000" w:themeColor="text1"/>
        </w:rPr>
        <w:t>7.Can you explain in more detail, why you feel these strands of the AIS are your biggest challenge(s)?</w:t>
      </w:r>
    </w:p>
    <w:p w14:paraId="3FD76AC7" w14:textId="52C58DF5" w:rsidR="00CA291D" w:rsidRPr="00F0671C" w:rsidRDefault="00BC16A4" w:rsidP="00DB7E48">
      <w:pPr>
        <w:rPr>
          <w:rFonts w:eastAsiaTheme="minorEastAsia"/>
          <w:color w:val="000000" w:themeColor="text1"/>
        </w:rPr>
      </w:pPr>
      <w:r w:rsidRPr="00F0671C">
        <w:rPr>
          <w:rFonts w:eastAsiaTheme="minorEastAsia"/>
          <w:color w:val="000000" w:themeColor="text1"/>
        </w:rPr>
        <w:t xml:space="preserve">NHS investment in IT connectivity between primary eye care and the wider NHS has </w:t>
      </w:r>
      <w:r w:rsidR="00557313" w:rsidRPr="00F0671C">
        <w:rPr>
          <w:rFonts w:eastAsiaTheme="minorEastAsia"/>
          <w:color w:val="000000" w:themeColor="text1"/>
        </w:rPr>
        <w:t xml:space="preserve">lagged seriously behind other </w:t>
      </w:r>
      <w:r w:rsidR="0044467F" w:rsidRPr="00F0671C">
        <w:rPr>
          <w:rFonts w:eastAsiaTheme="minorEastAsia"/>
          <w:color w:val="000000" w:themeColor="text1"/>
        </w:rPr>
        <w:t xml:space="preserve">parts of the NHS, </w:t>
      </w:r>
      <w:r w:rsidR="00557313" w:rsidRPr="00F0671C">
        <w:rPr>
          <w:rFonts w:eastAsiaTheme="minorEastAsia"/>
          <w:color w:val="000000" w:themeColor="text1"/>
        </w:rPr>
        <w:t xml:space="preserve">including in </w:t>
      </w:r>
      <w:r w:rsidR="00187A72" w:rsidRPr="00F0671C">
        <w:rPr>
          <w:rFonts w:eastAsiaTheme="minorEastAsia"/>
          <w:color w:val="000000" w:themeColor="text1"/>
        </w:rPr>
        <w:t xml:space="preserve">wider </w:t>
      </w:r>
      <w:r w:rsidR="00557313" w:rsidRPr="00F0671C">
        <w:rPr>
          <w:rFonts w:eastAsiaTheme="minorEastAsia"/>
          <w:color w:val="000000" w:themeColor="text1"/>
        </w:rPr>
        <w:t>primary care</w:t>
      </w:r>
      <w:r w:rsidRPr="00F0671C">
        <w:rPr>
          <w:rFonts w:eastAsiaTheme="minorEastAsia"/>
          <w:color w:val="000000" w:themeColor="text1"/>
        </w:rPr>
        <w:t xml:space="preserve">. </w:t>
      </w:r>
      <w:r w:rsidR="00557313" w:rsidRPr="00F0671C">
        <w:rPr>
          <w:rFonts w:eastAsiaTheme="minorEastAsia"/>
          <w:color w:val="000000" w:themeColor="text1"/>
        </w:rPr>
        <w:t xml:space="preserve">There have been </w:t>
      </w:r>
      <w:r w:rsidR="005F56CF" w:rsidRPr="00F0671C">
        <w:rPr>
          <w:rFonts w:eastAsiaTheme="minorEastAsia"/>
          <w:color w:val="000000" w:themeColor="text1"/>
        </w:rPr>
        <w:t xml:space="preserve">false </w:t>
      </w:r>
      <w:r w:rsidR="00557313" w:rsidRPr="00F0671C">
        <w:rPr>
          <w:rFonts w:eastAsiaTheme="minorEastAsia"/>
          <w:color w:val="000000" w:themeColor="text1"/>
        </w:rPr>
        <w:t>dawns</w:t>
      </w:r>
      <w:r w:rsidR="00046903" w:rsidRPr="00F0671C">
        <w:rPr>
          <w:rFonts w:eastAsiaTheme="minorEastAsia"/>
          <w:color w:val="000000" w:themeColor="text1"/>
        </w:rPr>
        <w:t>,</w:t>
      </w:r>
      <w:r w:rsidR="00AE268E" w:rsidRPr="00F0671C">
        <w:rPr>
          <w:rFonts w:eastAsiaTheme="minorEastAsia"/>
          <w:color w:val="000000" w:themeColor="text1"/>
        </w:rPr>
        <w:t xml:space="preserve"> for example </w:t>
      </w:r>
      <w:r w:rsidR="00046903" w:rsidRPr="00F0671C">
        <w:rPr>
          <w:rFonts w:eastAsiaTheme="minorEastAsia"/>
          <w:color w:val="000000" w:themeColor="text1"/>
        </w:rPr>
        <w:t xml:space="preserve">NHS-X </w:t>
      </w:r>
      <w:r w:rsidR="00B961BB" w:rsidRPr="00F0671C">
        <w:rPr>
          <w:rFonts w:eastAsiaTheme="minorEastAsia"/>
          <w:color w:val="000000" w:themeColor="text1"/>
        </w:rPr>
        <w:t xml:space="preserve">Dynamic Purchasing Programme </w:t>
      </w:r>
      <w:r w:rsidR="00046903" w:rsidRPr="00F0671C">
        <w:rPr>
          <w:rFonts w:eastAsiaTheme="minorEastAsia"/>
          <w:color w:val="000000" w:themeColor="text1"/>
        </w:rPr>
        <w:t>for electronic referrals in 202</w:t>
      </w:r>
      <w:r w:rsidR="00FF4795">
        <w:rPr>
          <w:rFonts w:eastAsiaTheme="minorEastAsia"/>
          <w:color w:val="000000" w:themeColor="text1"/>
        </w:rPr>
        <w:t>1</w:t>
      </w:r>
      <w:r w:rsidR="007C34DA">
        <w:rPr>
          <w:rFonts w:eastAsiaTheme="minorEastAsia"/>
          <w:color w:val="000000" w:themeColor="text1"/>
        </w:rPr>
        <w:t xml:space="preserve"> - </w:t>
      </w:r>
      <w:hyperlink r:id="rId13" w:history="1">
        <w:r w:rsidR="007C34DA" w:rsidRPr="007C34DA">
          <w:rPr>
            <w:rStyle w:val="Hyperlink"/>
            <w:rFonts w:eastAsiaTheme="minorEastAsia"/>
          </w:rPr>
          <w:t>https://www.contractsfinder.service.gov.uk/notice/7b03654d-9c92-4819-90bb-30ca3c0101f4</w:t>
        </w:r>
      </w:hyperlink>
      <w:r w:rsidR="00FF4795">
        <w:rPr>
          <w:rFonts w:eastAsiaTheme="minorEastAsia"/>
          <w:color w:val="000000" w:themeColor="text1"/>
        </w:rPr>
        <w:t>.</w:t>
      </w:r>
      <w:r w:rsidR="0044467F" w:rsidRPr="00F0671C">
        <w:rPr>
          <w:rFonts w:eastAsiaTheme="minorEastAsia"/>
          <w:color w:val="000000" w:themeColor="text1"/>
        </w:rPr>
        <w:t xml:space="preserve"> However</w:t>
      </w:r>
      <w:r w:rsidR="34433CBE" w:rsidRPr="3063F29D">
        <w:rPr>
          <w:rFonts w:eastAsiaTheme="minorEastAsia"/>
          <w:color w:val="000000" w:themeColor="text1"/>
        </w:rPr>
        <w:t>,</w:t>
      </w:r>
      <w:r w:rsidR="00557313" w:rsidRPr="00F0671C">
        <w:rPr>
          <w:rFonts w:eastAsiaTheme="minorEastAsia"/>
          <w:color w:val="000000" w:themeColor="text1"/>
        </w:rPr>
        <w:t xml:space="preserve"> the end result </w:t>
      </w:r>
      <w:r w:rsidR="0044467F" w:rsidRPr="00F0671C">
        <w:rPr>
          <w:rFonts w:eastAsiaTheme="minorEastAsia"/>
          <w:color w:val="000000" w:themeColor="text1"/>
        </w:rPr>
        <w:t xml:space="preserve">has been that </w:t>
      </w:r>
      <w:r w:rsidR="00046903" w:rsidRPr="00F0671C">
        <w:rPr>
          <w:rFonts w:eastAsiaTheme="minorEastAsia"/>
          <w:color w:val="000000" w:themeColor="text1"/>
        </w:rPr>
        <w:t>t</w:t>
      </w:r>
      <w:r w:rsidRPr="00F0671C">
        <w:rPr>
          <w:rFonts w:eastAsiaTheme="minorEastAsia"/>
          <w:color w:val="000000" w:themeColor="text1"/>
        </w:rPr>
        <w:t>here is still no national system for referrals</w:t>
      </w:r>
      <w:r w:rsidR="00557313" w:rsidRPr="00F0671C">
        <w:rPr>
          <w:rFonts w:eastAsiaTheme="minorEastAsia"/>
          <w:color w:val="000000" w:themeColor="text1"/>
        </w:rPr>
        <w:t>,</w:t>
      </w:r>
      <w:r w:rsidRPr="00F0671C">
        <w:rPr>
          <w:rFonts w:eastAsiaTheme="minorEastAsia"/>
          <w:color w:val="000000" w:themeColor="text1"/>
        </w:rPr>
        <w:t xml:space="preserve"> access to the NHS Spine </w:t>
      </w:r>
      <w:r w:rsidR="00557313" w:rsidRPr="00F0671C">
        <w:rPr>
          <w:rFonts w:eastAsiaTheme="minorEastAsia"/>
          <w:color w:val="000000" w:themeColor="text1"/>
        </w:rPr>
        <w:t xml:space="preserve">or </w:t>
      </w:r>
      <w:r w:rsidRPr="00F0671C">
        <w:rPr>
          <w:rFonts w:eastAsiaTheme="minorEastAsia"/>
          <w:color w:val="000000" w:themeColor="text1"/>
        </w:rPr>
        <w:t>common standards for practice IT systems</w:t>
      </w:r>
      <w:r w:rsidR="00557313" w:rsidRPr="00F0671C">
        <w:rPr>
          <w:rFonts w:eastAsiaTheme="minorEastAsia"/>
          <w:color w:val="000000" w:themeColor="text1"/>
        </w:rPr>
        <w:t xml:space="preserve">, and no NHS funding </w:t>
      </w:r>
      <w:r w:rsidR="0044467F" w:rsidRPr="00F0671C">
        <w:rPr>
          <w:rFonts w:eastAsiaTheme="minorEastAsia"/>
          <w:color w:val="000000" w:themeColor="text1"/>
        </w:rPr>
        <w:t xml:space="preserve">has been made available </w:t>
      </w:r>
      <w:r w:rsidR="00557313" w:rsidRPr="00F0671C">
        <w:rPr>
          <w:rFonts w:eastAsiaTheme="minorEastAsia"/>
          <w:color w:val="000000" w:themeColor="text1"/>
        </w:rPr>
        <w:t xml:space="preserve">to </w:t>
      </w:r>
      <w:r w:rsidR="0044467F" w:rsidRPr="00F0671C">
        <w:rPr>
          <w:rFonts w:eastAsiaTheme="minorEastAsia"/>
          <w:color w:val="000000" w:themeColor="text1"/>
        </w:rPr>
        <w:t>procure them</w:t>
      </w:r>
      <w:r w:rsidR="00D85429" w:rsidRPr="00F0671C">
        <w:rPr>
          <w:rFonts w:eastAsiaTheme="minorEastAsia"/>
          <w:color w:val="000000" w:themeColor="text1"/>
        </w:rPr>
        <w:t xml:space="preserve">.  </w:t>
      </w:r>
      <w:r w:rsidR="008240D6" w:rsidRPr="00F0671C">
        <w:rPr>
          <w:rFonts w:eastAsiaTheme="minorEastAsia"/>
          <w:color w:val="000000" w:themeColor="text1"/>
        </w:rPr>
        <w:t xml:space="preserve">Only in January 2026 NHS England have created a tender for </w:t>
      </w:r>
      <w:r w:rsidR="00F0671C">
        <w:rPr>
          <w:rFonts w:eastAsiaTheme="minorEastAsia"/>
          <w:color w:val="000000" w:themeColor="text1"/>
        </w:rPr>
        <w:t>“</w:t>
      </w:r>
      <w:r w:rsidR="008240D6" w:rsidRPr="00F0671C">
        <w:rPr>
          <w:rFonts w:eastAsiaTheme="minorEastAsia"/>
          <w:color w:val="000000" w:themeColor="text1"/>
        </w:rPr>
        <w:t>Digital Clinical Development and Support Services</w:t>
      </w:r>
      <w:r w:rsidR="00F0671C">
        <w:rPr>
          <w:rFonts w:eastAsiaTheme="minorEastAsia"/>
          <w:color w:val="000000" w:themeColor="text1"/>
        </w:rPr>
        <w:t>”</w:t>
      </w:r>
      <w:r w:rsidR="008240D6" w:rsidRPr="00F0671C">
        <w:rPr>
          <w:rFonts w:eastAsiaTheme="minorEastAsia"/>
          <w:color w:val="000000" w:themeColor="text1"/>
        </w:rPr>
        <w:t xml:space="preserve">, highlighting the challenges for the NHS in this space, challenges that </w:t>
      </w:r>
      <w:r w:rsidR="00F0671C">
        <w:rPr>
          <w:rFonts w:eastAsiaTheme="minorEastAsia"/>
          <w:color w:val="000000" w:themeColor="text1"/>
        </w:rPr>
        <w:t>if not resolve</w:t>
      </w:r>
      <w:r w:rsidR="008C1C35">
        <w:rPr>
          <w:rFonts w:eastAsiaTheme="minorEastAsia"/>
          <w:color w:val="000000" w:themeColor="text1"/>
        </w:rPr>
        <w:t xml:space="preserve">d </w:t>
      </w:r>
      <w:r w:rsidR="008240D6" w:rsidRPr="00F0671C">
        <w:rPr>
          <w:rFonts w:eastAsiaTheme="minorEastAsia"/>
          <w:color w:val="000000" w:themeColor="text1"/>
        </w:rPr>
        <w:t xml:space="preserve">will hinder all those </w:t>
      </w:r>
      <w:r w:rsidR="00F0671C" w:rsidRPr="00F0671C">
        <w:rPr>
          <w:rFonts w:eastAsiaTheme="minorEastAsia"/>
          <w:color w:val="000000" w:themeColor="text1"/>
        </w:rPr>
        <w:t xml:space="preserve">who rely on connected services. </w:t>
      </w:r>
    </w:p>
    <w:p w14:paraId="0A3457C7" w14:textId="02239617" w:rsidR="00CA291D" w:rsidRPr="00C61545" w:rsidRDefault="00CA291D" w:rsidP="341966EF">
      <w:pPr>
        <w:spacing w:line="257" w:lineRule="auto"/>
        <w:rPr>
          <w:rFonts w:eastAsiaTheme="minorEastAsia"/>
          <w:b/>
          <w:bCs/>
          <w:color w:val="000000" w:themeColor="text1"/>
        </w:rPr>
      </w:pPr>
      <w:r w:rsidRPr="00C61545">
        <w:rPr>
          <w:rFonts w:eastAsiaTheme="minorEastAsia"/>
          <w:color w:val="000000" w:themeColor="text1"/>
        </w:rPr>
        <w:t>8.If the AIS were mandatory, what would be the anticipated cost to your organisation in ensuring compliance?  Where possible, please break down into categories E.g. IT upgrades, accessible material, interpreter contracts (do not include community language interpreter contracts), training time, governance/policy, complaints management </w:t>
      </w:r>
      <w:r w:rsidRPr="00C61545">
        <w:rPr>
          <w:rFonts w:eastAsiaTheme="minorEastAsia"/>
          <w:b/>
          <w:bCs/>
          <w:color w:val="000000" w:themeColor="text1"/>
        </w:rPr>
        <w:t>Please email any evidence following instructions at end of this survey</w:t>
      </w:r>
    </w:p>
    <w:p w14:paraId="29C555F6" w14:textId="2D6A3612" w:rsidR="00CA291D" w:rsidRPr="00F0671C" w:rsidRDefault="004545E4" w:rsidP="341966EF">
      <w:pPr>
        <w:spacing w:line="257" w:lineRule="auto"/>
        <w:rPr>
          <w:rFonts w:eastAsiaTheme="minorEastAsia"/>
          <w:color w:val="000000" w:themeColor="text1"/>
        </w:rPr>
      </w:pPr>
      <w:r w:rsidRPr="00F0671C">
        <w:rPr>
          <w:rFonts w:eastAsiaTheme="minorEastAsia"/>
          <w:color w:val="000000" w:themeColor="text1"/>
        </w:rPr>
        <w:t xml:space="preserve">Feedback from </w:t>
      </w:r>
      <w:r w:rsidR="0044467F" w:rsidRPr="00F0671C">
        <w:rPr>
          <w:rFonts w:eastAsiaTheme="minorEastAsia"/>
          <w:color w:val="000000" w:themeColor="text1"/>
        </w:rPr>
        <w:t xml:space="preserve">primary eye care providers across England </w:t>
      </w:r>
      <w:r w:rsidRPr="00F0671C">
        <w:rPr>
          <w:rFonts w:eastAsiaTheme="minorEastAsia"/>
          <w:color w:val="000000" w:themeColor="text1"/>
        </w:rPr>
        <w:t xml:space="preserve">suggests this </w:t>
      </w:r>
      <w:r w:rsidR="00BC16A4" w:rsidRPr="00F0671C">
        <w:rPr>
          <w:rFonts w:eastAsiaTheme="minorEastAsia"/>
          <w:color w:val="000000" w:themeColor="text1"/>
        </w:rPr>
        <w:t xml:space="preserve">would amount to many </w:t>
      </w:r>
      <w:r w:rsidR="00BC16A4" w:rsidRPr="000A3D2D">
        <w:rPr>
          <w:rFonts w:eastAsiaTheme="minorEastAsia"/>
          <w:color w:val="000000" w:themeColor="text1"/>
        </w:rPr>
        <w:t xml:space="preserve">thousands </w:t>
      </w:r>
      <w:r w:rsidRPr="000A3D2D">
        <w:rPr>
          <w:rFonts w:eastAsiaTheme="minorEastAsia"/>
          <w:color w:val="000000" w:themeColor="text1"/>
        </w:rPr>
        <w:t xml:space="preserve">of </w:t>
      </w:r>
      <w:r w:rsidR="00BC16A4" w:rsidRPr="000A3D2D">
        <w:rPr>
          <w:rFonts w:eastAsiaTheme="minorEastAsia"/>
          <w:color w:val="000000" w:themeColor="text1"/>
        </w:rPr>
        <w:t>pounds per practice</w:t>
      </w:r>
      <w:r w:rsidR="00BC16A4" w:rsidRPr="00F0671C">
        <w:rPr>
          <w:rFonts w:eastAsiaTheme="minorEastAsia"/>
          <w:color w:val="000000" w:themeColor="text1"/>
        </w:rPr>
        <w:t xml:space="preserve"> and would be unaffordable for most</w:t>
      </w:r>
      <w:r w:rsidRPr="00F0671C">
        <w:rPr>
          <w:rFonts w:eastAsiaTheme="minorEastAsia"/>
          <w:color w:val="000000" w:themeColor="text1"/>
        </w:rPr>
        <w:t>.  Some would have to close or drop out of NHS provision altogether especially in high NHS areas.</w:t>
      </w:r>
    </w:p>
    <w:p w14:paraId="15182C76" w14:textId="77777777" w:rsidR="00CA291D" w:rsidRPr="0003595E" w:rsidRDefault="00CA291D" w:rsidP="341966EF">
      <w:pPr>
        <w:spacing w:line="257" w:lineRule="auto"/>
        <w:rPr>
          <w:rFonts w:eastAsiaTheme="minorEastAsia"/>
          <w:color w:val="000000" w:themeColor="text1"/>
        </w:rPr>
      </w:pPr>
      <w:r w:rsidRPr="0003595E">
        <w:rPr>
          <w:rFonts w:eastAsiaTheme="minorEastAsia"/>
          <w:color w:val="000000" w:themeColor="text1"/>
        </w:rPr>
        <w:t>9.What measurable benefits would your organisation like to see in successful implementation of an AIS mandatory standard? e.g. reduced DNAs, Improved patient outcomes, organisational implementation, Social Return on Investment (</w:t>
      </w:r>
      <w:proofErr w:type="spellStart"/>
      <w:r w:rsidRPr="0003595E">
        <w:rPr>
          <w:rFonts w:eastAsiaTheme="minorEastAsia"/>
          <w:color w:val="000000" w:themeColor="text1"/>
        </w:rPr>
        <w:t>SRoI</w:t>
      </w:r>
      <w:proofErr w:type="spellEnd"/>
      <w:r w:rsidRPr="0003595E">
        <w:rPr>
          <w:rFonts w:eastAsiaTheme="minorEastAsia"/>
          <w:color w:val="000000" w:themeColor="text1"/>
        </w:rPr>
        <w:t>).   </w:t>
      </w:r>
    </w:p>
    <w:p w14:paraId="0CF7B19D" w14:textId="3034C38E" w:rsidR="00CA291D" w:rsidRPr="00F0671C" w:rsidRDefault="004545E4" w:rsidP="341966EF">
      <w:pPr>
        <w:spacing w:line="257" w:lineRule="auto"/>
        <w:rPr>
          <w:rFonts w:eastAsiaTheme="minorEastAsia"/>
          <w:color w:val="000000" w:themeColor="text1"/>
        </w:rPr>
      </w:pPr>
      <w:r w:rsidRPr="00F0671C">
        <w:rPr>
          <w:rFonts w:eastAsiaTheme="minorEastAsia"/>
          <w:color w:val="000000" w:themeColor="text1"/>
        </w:rPr>
        <w:t xml:space="preserve">This would not affect us positively in these ways as we already have high levels of clinical outcomes and patient satisfaction. </w:t>
      </w:r>
      <w:r w:rsidR="0044467F" w:rsidRPr="00F0671C">
        <w:rPr>
          <w:rFonts w:eastAsiaTheme="minorEastAsia"/>
          <w:color w:val="000000" w:themeColor="text1"/>
        </w:rPr>
        <w:t xml:space="preserve">Practices </w:t>
      </w:r>
      <w:r w:rsidRPr="00F0671C">
        <w:rPr>
          <w:rFonts w:eastAsiaTheme="minorEastAsia"/>
          <w:color w:val="000000" w:themeColor="text1"/>
        </w:rPr>
        <w:t xml:space="preserve">also deploy whatever communications methods work best to support </w:t>
      </w:r>
      <w:r w:rsidR="00187A72" w:rsidRPr="00F0671C">
        <w:rPr>
          <w:rFonts w:eastAsiaTheme="minorEastAsia"/>
          <w:color w:val="000000" w:themeColor="text1"/>
        </w:rPr>
        <w:t xml:space="preserve">their </w:t>
      </w:r>
      <w:r w:rsidRPr="00F0671C">
        <w:rPr>
          <w:rFonts w:eastAsiaTheme="minorEastAsia"/>
          <w:color w:val="000000" w:themeColor="text1"/>
        </w:rPr>
        <w:t>patients in attending appointments</w:t>
      </w:r>
      <w:r w:rsidR="001745C8" w:rsidRPr="00F0671C">
        <w:rPr>
          <w:rFonts w:eastAsiaTheme="minorEastAsia"/>
          <w:color w:val="000000" w:themeColor="text1"/>
        </w:rPr>
        <w:t xml:space="preserve"> and avoiding DNAs</w:t>
      </w:r>
      <w:r w:rsidRPr="00F0671C">
        <w:rPr>
          <w:rFonts w:eastAsiaTheme="minorEastAsia"/>
          <w:color w:val="000000" w:themeColor="text1"/>
        </w:rPr>
        <w:t xml:space="preserve">. </w:t>
      </w:r>
    </w:p>
    <w:p w14:paraId="5B6E6310" w14:textId="77777777" w:rsidR="00CA291D" w:rsidRPr="00965D99" w:rsidRDefault="00CA291D" w:rsidP="341966EF">
      <w:pPr>
        <w:spacing w:line="257" w:lineRule="auto"/>
        <w:rPr>
          <w:rFonts w:eastAsiaTheme="minorEastAsia"/>
          <w:color w:val="000000" w:themeColor="text1"/>
        </w:rPr>
      </w:pPr>
      <w:r w:rsidRPr="00965D99">
        <w:rPr>
          <w:rFonts w:eastAsiaTheme="minorEastAsia"/>
          <w:color w:val="000000" w:themeColor="text1"/>
        </w:rPr>
        <w:t>10.Which of the three shifts in the 10 Year Health Plan does your evidence align to? (tick all that apply) *</w:t>
      </w:r>
    </w:p>
    <w:p w14:paraId="34DB3F7E" w14:textId="3C6D1F1A" w:rsidR="00CA291D" w:rsidRPr="00965D99" w:rsidRDefault="00000000" w:rsidP="341966EF">
      <w:pPr>
        <w:spacing w:line="257" w:lineRule="auto"/>
        <w:rPr>
          <w:rFonts w:eastAsiaTheme="minorEastAsia"/>
          <w:color w:val="000000" w:themeColor="text1"/>
        </w:rPr>
      </w:pPr>
      <w:sdt>
        <w:sdtPr>
          <w:rPr>
            <w:rFonts w:eastAsiaTheme="minorEastAsia"/>
            <w:color w:val="000000" w:themeColor="text1"/>
          </w:rPr>
          <w:id w:val="587117167"/>
          <w14:checkbox>
            <w14:checked w14:val="1"/>
            <w14:checkedState w14:val="2612" w14:font="MS Gothic"/>
            <w14:uncheckedState w14:val="2610" w14:font="MS Gothic"/>
          </w14:checkbox>
        </w:sdtPr>
        <w:sdtContent>
          <w:r w:rsidR="004545E4" w:rsidRPr="00965D99">
            <w:rPr>
              <w:rFonts w:ascii="MS Gothic" w:eastAsia="MS Gothic" w:hAnsi="MS Gothic"/>
              <w:color w:val="000000" w:themeColor="text1"/>
            </w:rPr>
            <w:t>☒</w:t>
          </w:r>
        </w:sdtContent>
      </w:sdt>
      <w:r w:rsidR="00CA291D" w:rsidRPr="00965D99">
        <w:rPr>
          <w:rFonts w:eastAsiaTheme="minorEastAsia"/>
          <w:color w:val="000000" w:themeColor="text1"/>
        </w:rPr>
        <w:t>Hospital to community</w:t>
      </w:r>
    </w:p>
    <w:p w14:paraId="5A1FA714" w14:textId="56250211" w:rsidR="00CA291D" w:rsidRPr="00965D99" w:rsidRDefault="00000000" w:rsidP="341966EF">
      <w:pPr>
        <w:spacing w:line="257" w:lineRule="auto"/>
        <w:rPr>
          <w:rFonts w:eastAsiaTheme="minorEastAsia"/>
          <w:color w:val="000000" w:themeColor="text1"/>
        </w:rPr>
      </w:pPr>
      <w:sdt>
        <w:sdtPr>
          <w:rPr>
            <w:rFonts w:eastAsiaTheme="minorEastAsia"/>
            <w:color w:val="000000" w:themeColor="text1"/>
          </w:rPr>
          <w:id w:val="-672801682"/>
          <w14:checkbox>
            <w14:checked w14:val="1"/>
            <w14:checkedState w14:val="2612" w14:font="MS Gothic"/>
            <w14:uncheckedState w14:val="2610" w14:font="MS Gothic"/>
          </w14:checkbox>
        </w:sdtPr>
        <w:sdtContent>
          <w:r w:rsidR="004545E4" w:rsidRPr="00965D99">
            <w:rPr>
              <w:rFonts w:ascii="MS Gothic" w:eastAsia="MS Gothic" w:hAnsi="MS Gothic"/>
              <w:color w:val="000000" w:themeColor="text1"/>
            </w:rPr>
            <w:t>☒</w:t>
          </w:r>
        </w:sdtContent>
      </w:sdt>
      <w:r w:rsidR="00CA291D" w:rsidRPr="00965D99">
        <w:rPr>
          <w:rFonts w:eastAsiaTheme="minorEastAsia"/>
          <w:color w:val="000000" w:themeColor="text1"/>
        </w:rPr>
        <w:t>Analogue to digital</w:t>
      </w:r>
    </w:p>
    <w:p w14:paraId="0B599019" w14:textId="528B063D" w:rsidR="00CA291D" w:rsidRPr="00965D99" w:rsidRDefault="00000000" w:rsidP="341966EF">
      <w:pPr>
        <w:spacing w:line="257" w:lineRule="auto"/>
        <w:rPr>
          <w:rFonts w:eastAsiaTheme="minorEastAsia"/>
          <w:color w:val="000000" w:themeColor="text1"/>
        </w:rPr>
      </w:pPr>
      <w:sdt>
        <w:sdtPr>
          <w:rPr>
            <w:rFonts w:eastAsiaTheme="minorEastAsia"/>
            <w:color w:val="000000" w:themeColor="text1"/>
          </w:rPr>
          <w:id w:val="-413391579"/>
          <w14:checkbox>
            <w14:checked w14:val="1"/>
            <w14:checkedState w14:val="2612" w14:font="MS Gothic"/>
            <w14:uncheckedState w14:val="2610" w14:font="MS Gothic"/>
          </w14:checkbox>
        </w:sdtPr>
        <w:sdtContent>
          <w:r w:rsidR="004545E4" w:rsidRPr="00965D99">
            <w:rPr>
              <w:rFonts w:ascii="MS Gothic" w:eastAsia="MS Gothic" w:hAnsi="MS Gothic"/>
              <w:color w:val="000000" w:themeColor="text1"/>
            </w:rPr>
            <w:t>☒</w:t>
          </w:r>
        </w:sdtContent>
      </w:sdt>
      <w:r w:rsidR="00CA291D" w:rsidRPr="00965D99">
        <w:rPr>
          <w:rFonts w:eastAsiaTheme="minorEastAsia"/>
          <w:color w:val="000000" w:themeColor="text1"/>
        </w:rPr>
        <w:t>Sickness to prevention</w:t>
      </w:r>
    </w:p>
    <w:p w14:paraId="0E8914C1" w14:textId="2CF79224" w:rsidR="0044467F" w:rsidRPr="00F0671C" w:rsidRDefault="004545E4" w:rsidP="341966EF">
      <w:pPr>
        <w:spacing w:line="257" w:lineRule="auto"/>
        <w:rPr>
          <w:rFonts w:eastAsiaTheme="minorEastAsia"/>
          <w:color w:val="000000" w:themeColor="text1"/>
        </w:rPr>
      </w:pPr>
      <w:r w:rsidRPr="00F0671C">
        <w:rPr>
          <w:rFonts w:eastAsiaTheme="minorEastAsia"/>
          <w:color w:val="000000" w:themeColor="text1"/>
        </w:rPr>
        <w:t xml:space="preserve">We </w:t>
      </w:r>
      <w:r w:rsidR="0044467F" w:rsidRPr="00F0671C">
        <w:rPr>
          <w:rFonts w:eastAsiaTheme="minorEastAsia"/>
          <w:color w:val="000000" w:themeColor="text1"/>
        </w:rPr>
        <w:t>l</w:t>
      </w:r>
      <w:r w:rsidRPr="00F0671C">
        <w:rPr>
          <w:rFonts w:eastAsiaTheme="minorEastAsia"/>
          <w:color w:val="000000" w:themeColor="text1"/>
        </w:rPr>
        <w:t xml:space="preserve">ook forward very much to the implementation of the NHS App, the Single Patient Record and IT connectivity </w:t>
      </w:r>
      <w:r w:rsidR="008D7447" w:rsidRPr="00F0671C">
        <w:rPr>
          <w:rFonts w:eastAsiaTheme="minorEastAsia"/>
          <w:color w:val="000000" w:themeColor="text1"/>
        </w:rPr>
        <w:t>under the government’s 10 Year Health Plan</w:t>
      </w:r>
      <w:r w:rsidR="00F80140">
        <w:rPr>
          <w:rFonts w:eastAsiaTheme="minorEastAsia"/>
          <w:color w:val="000000" w:themeColor="text1"/>
        </w:rPr>
        <w:t xml:space="preserve"> - </w:t>
      </w:r>
      <w:hyperlink r:id="rId14" w:history="1">
        <w:r w:rsidR="00CA0EAB" w:rsidRPr="00CA0EAB">
          <w:rPr>
            <w:rStyle w:val="Hyperlink"/>
            <w:rFonts w:eastAsiaTheme="minorEastAsia"/>
          </w:rPr>
          <w:t xml:space="preserve">Department of Health and Social Care, 2025, </w:t>
        </w:r>
        <w:r w:rsidR="00CA0EAB" w:rsidRPr="005B1A9E">
          <w:rPr>
            <w:rStyle w:val="Hyperlink"/>
            <w:rFonts w:eastAsiaTheme="minorEastAsia"/>
            <w:i/>
            <w:iCs/>
          </w:rPr>
          <w:t>Fit for the Future</w:t>
        </w:r>
        <w:r w:rsidR="00C01D9C" w:rsidRPr="005B1A9E">
          <w:rPr>
            <w:rStyle w:val="Hyperlink"/>
            <w:rFonts w:eastAsiaTheme="minorEastAsia"/>
            <w:i/>
            <w:iCs/>
          </w:rPr>
          <w:t xml:space="preserve">: </w:t>
        </w:r>
        <w:r w:rsidR="00CA0EAB" w:rsidRPr="005B1A9E">
          <w:rPr>
            <w:rStyle w:val="Hyperlink"/>
            <w:rFonts w:eastAsiaTheme="minorEastAsia"/>
            <w:i/>
            <w:iCs/>
          </w:rPr>
          <w:t>10 Year Health Plan for England</w:t>
        </w:r>
        <w:r w:rsidR="00CA0EAB" w:rsidRPr="00CA0EAB">
          <w:rPr>
            <w:rStyle w:val="Hyperlink"/>
            <w:rFonts w:eastAsiaTheme="minorEastAsia"/>
          </w:rPr>
          <w:t>, p.50</w:t>
        </w:r>
      </w:hyperlink>
      <w:r w:rsidR="00C21D94" w:rsidRPr="00F0671C">
        <w:rPr>
          <w:rFonts w:eastAsiaTheme="minorEastAsia"/>
          <w:color w:val="000000" w:themeColor="text1"/>
        </w:rPr>
        <w:t>,</w:t>
      </w:r>
      <w:r w:rsidR="008D7447" w:rsidRPr="00F0671C">
        <w:rPr>
          <w:rFonts w:eastAsiaTheme="minorEastAsia"/>
          <w:color w:val="000000" w:themeColor="text1"/>
        </w:rPr>
        <w:t xml:space="preserve"> </w:t>
      </w:r>
      <w:r w:rsidRPr="00F0671C">
        <w:rPr>
          <w:rFonts w:eastAsiaTheme="minorEastAsia"/>
          <w:color w:val="000000" w:themeColor="text1"/>
        </w:rPr>
        <w:t xml:space="preserve">which must be implemented </w:t>
      </w:r>
      <w:r w:rsidR="00C21D94" w:rsidRPr="00F0671C">
        <w:rPr>
          <w:rFonts w:eastAsiaTheme="minorEastAsia"/>
          <w:color w:val="000000" w:themeColor="text1"/>
        </w:rPr>
        <w:t xml:space="preserve">to enable the planned </w:t>
      </w:r>
      <w:r w:rsidRPr="00F0671C">
        <w:rPr>
          <w:rFonts w:eastAsiaTheme="minorEastAsia"/>
          <w:color w:val="000000" w:themeColor="text1"/>
        </w:rPr>
        <w:t xml:space="preserve">‘left shifts’ above to happen.  </w:t>
      </w:r>
      <w:r w:rsidR="0044467F" w:rsidRPr="00F0671C">
        <w:rPr>
          <w:rFonts w:eastAsiaTheme="minorEastAsia"/>
          <w:color w:val="000000" w:themeColor="text1"/>
        </w:rPr>
        <w:t xml:space="preserve">We have offered </w:t>
      </w:r>
      <w:r w:rsidR="005537EA" w:rsidRPr="00F0671C">
        <w:rPr>
          <w:rFonts w:eastAsiaTheme="minorEastAsia"/>
          <w:color w:val="000000" w:themeColor="text1"/>
        </w:rPr>
        <w:t>t</w:t>
      </w:r>
      <w:r w:rsidR="0044467F" w:rsidRPr="00F0671C">
        <w:rPr>
          <w:rFonts w:eastAsiaTheme="minorEastAsia"/>
          <w:color w:val="000000" w:themeColor="text1"/>
        </w:rPr>
        <w:t xml:space="preserve">o work with NHS England on these projects to help bring them into effect in eye care.  It is </w:t>
      </w:r>
      <w:r w:rsidR="00DD2C97" w:rsidRPr="00F0671C">
        <w:rPr>
          <w:rFonts w:eastAsiaTheme="minorEastAsia"/>
          <w:color w:val="000000" w:themeColor="text1"/>
        </w:rPr>
        <w:t xml:space="preserve">only </w:t>
      </w:r>
      <w:r w:rsidR="0044467F" w:rsidRPr="00F0671C">
        <w:rPr>
          <w:rFonts w:eastAsiaTheme="minorEastAsia"/>
          <w:color w:val="000000" w:themeColor="text1"/>
        </w:rPr>
        <w:t>at t</w:t>
      </w:r>
      <w:r w:rsidRPr="00F0671C">
        <w:rPr>
          <w:rFonts w:eastAsiaTheme="minorEastAsia"/>
          <w:color w:val="000000" w:themeColor="text1"/>
        </w:rPr>
        <w:t>hat</w:t>
      </w:r>
      <w:r w:rsidR="0044467F" w:rsidRPr="00F0671C">
        <w:rPr>
          <w:rFonts w:eastAsiaTheme="minorEastAsia"/>
          <w:color w:val="000000" w:themeColor="text1"/>
        </w:rPr>
        <w:t xml:space="preserve"> p</w:t>
      </w:r>
      <w:r w:rsidRPr="00F0671C">
        <w:rPr>
          <w:rFonts w:eastAsiaTheme="minorEastAsia"/>
          <w:color w:val="000000" w:themeColor="text1"/>
        </w:rPr>
        <w:t>oint</w:t>
      </w:r>
      <w:r w:rsidR="00C21D94" w:rsidRPr="00F0671C">
        <w:rPr>
          <w:rFonts w:eastAsiaTheme="minorEastAsia"/>
          <w:color w:val="000000" w:themeColor="text1"/>
        </w:rPr>
        <w:t>, in our view,</w:t>
      </w:r>
      <w:r w:rsidRPr="00F0671C">
        <w:rPr>
          <w:rFonts w:eastAsiaTheme="minorEastAsia"/>
          <w:color w:val="000000" w:themeColor="text1"/>
        </w:rPr>
        <w:t xml:space="preserve"> </w:t>
      </w:r>
      <w:r w:rsidR="0044467F" w:rsidRPr="00F0671C">
        <w:rPr>
          <w:rFonts w:eastAsiaTheme="minorEastAsia"/>
          <w:color w:val="000000" w:themeColor="text1"/>
        </w:rPr>
        <w:t xml:space="preserve">that </w:t>
      </w:r>
      <w:r w:rsidRPr="00F0671C">
        <w:rPr>
          <w:rFonts w:eastAsiaTheme="minorEastAsia"/>
          <w:color w:val="000000" w:themeColor="text1"/>
        </w:rPr>
        <w:t xml:space="preserve">AIS should become mandatory as the </w:t>
      </w:r>
      <w:r w:rsidR="00DD2C97" w:rsidRPr="00F0671C">
        <w:rPr>
          <w:rFonts w:eastAsiaTheme="minorEastAsia"/>
          <w:color w:val="000000" w:themeColor="text1"/>
        </w:rPr>
        <w:t xml:space="preserve">NHS </w:t>
      </w:r>
      <w:r w:rsidRPr="00F0671C">
        <w:rPr>
          <w:rFonts w:eastAsiaTheme="minorEastAsia"/>
          <w:color w:val="000000" w:themeColor="text1"/>
        </w:rPr>
        <w:t xml:space="preserve">infrastructure will </w:t>
      </w:r>
      <w:r w:rsidR="00C21D94" w:rsidRPr="00F0671C">
        <w:rPr>
          <w:rFonts w:eastAsiaTheme="minorEastAsia"/>
          <w:color w:val="000000" w:themeColor="text1"/>
        </w:rPr>
        <w:t xml:space="preserve">then </w:t>
      </w:r>
      <w:r w:rsidRPr="00F0671C">
        <w:rPr>
          <w:rFonts w:eastAsiaTheme="minorEastAsia"/>
          <w:color w:val="000000" w:themeColor="text1"/>
        </w:rPr>
        <w:t xml:space="preserve">be in place to support it.  </w:t>
      </w:r>
    </w:p>
    <w:p w14:paraId="7AAA86A8" w14:textId="7FE3D8E6" w:rsidR="004545E4" w:rsidRPr="00F0671C" w:rsidRDefault="004545E4" w:rsidP="341966EF">
      <w:pPr>
        <w:spacing w:line="257" w:lineRule="auto"/>
        <w:rPr>
          <w:rFonts w:eastAsiaTheme="minorEastAsia"/>
          <w:color w:val="000000" w:themeColor="text1"/>
        </w:rPr>
      </w:pPr>
      <w:r w:rsidRPr="00F0671C">
        <w:rPr>
          <w:rFonts w:eastAsiaTheme="minorEastAsia"/>
          <w:color w:val="000000" w:themeColor="text1"/>
        </w:rPr>
        <w:t>Making it a requirement before th</w:t>
      </w:r>
      <w:r w:rsidR="0044467F" w:rsidRPr="00F0671C">
        <w:rPr>
          <w:rFonts w:eastAsiaTheme="minorEastAsia"/>
          <w:color w:val="000000" w:themeColor="text1"/>
        </w:rPr>
        <w:t>e</w:t>
      </w:r>
      <w:r w:rsidRPr="00F0671C">
        <w:rPr>
          <w:rFonts w:eastAsiaTheme="minorEastAsia"/>
          <w:color w:val="000000" w:themeColor="text1"/>
        </w:rPr>
        <w:t>n</w:t>
      </w:r>
      <w:r w:rsidR="0044467F" w:rsidRPr="00F0671C">
        <w:rPr>
          <w:rFonts w:eastAsiaTheme="minorEastAsia"/>
          <w:color w:val="000000" w:themeColor="text1"/>
        </w:rPr>
        <w:t>,</w:t>
      </w:r>
      <w:r w:rsidRPr="00F0671C">
        <w:rPr>
          <w:rFonts w:eastAsiaTheme="minorEastAsia"/>
          <w:color w:val="000000" w:themeColor="text1"/>
        </w:rPr>
        <w:t xml:space="preserve"> will result </w:t>
      </w:r>
      <w:r w:rsidR="008B54F7" w:rsidRPr="00F0671C">
        <w:rPr>
          <w:rFonts w:eastAsiaTheme="minorEastAsia"/>
          <w:color w:val="000000" w:themeColor="text1"/>
        </w:rPr>
        <w:t>in</w:t>
      </w:r>
      <w:r w:rsidRPr="00F0671C">
        <w:rPr>
          <w:rFonts w:eastAsiaTheme="minorEastAsia"/>
          <w:color w:val="000000" w:themeColor="text1"/>
        </w:rPr>
        <w:t xml:space="preserve"> many accessible practices falling into non-compliance and</w:t>
      </w:r>
      <w:r w:rsidR="00F0671C">
        <w:rPr>
          <w:rFonts w:eastAsiaTheme="minorEastAsia"/>
          <w:color w:val="000000" w:themeColor="text1"/>
        </w:rPr>
        <w:t>, if they are to be judged as non-</w:t>
      </w:r>
      <w:r w:rsidR="00B71B6D">
        <w:rPr>
          <w:rFonts w:eastAsiaTheme="minorEastAsia"/>
          <w:color w:val="000000" w:themeColor="text1"/>
        </w:rPr>
        <w:t xml:space="preserve">compliant </w:t>
      </w:r>
      <w:r w:rsidR="00F0671C">
        <w:rPr>
          <w:rFonts w:eastAsiaTheme="minorEastAsia"/>
          <w:color w:val="000000" w:themeColor="text1"/>
        </w:rPr>
        <w:t>on this measure, will discourage the significant effort that is made in this area</w:t>
      </w:r>
      <w:r w:rsidR="008B54F7" w:rsidRPr="00F0671C">
        <w:rPr>
          <w:rFonts w:eastAsiaTheme="minorEastAsia"/>
          <w:color w:val="000000" w:themeColor="text1"/>
        </w:rPr>
        <w:t>. This will have an adverse effect on patients and accessible local eye health services</w:t>
      </w:r>
      <w:r w:rsidR="00506C2D" w:rsidRPr="00F0671C">
        <w:rPr>
          <w:rFonts w:eastAsiaTheme="minorEastAsia"/>
          <w:color w:val="000000" w:themeColor="text1"/>
        </w:rPr>
        <w:t xml:space="preserve"> and would be a serious NHS own goal</w:t>
      </w:r>
      <w:r w:rsidR="0044467F" w:rsidRPr="00F0671C">
        <w:rPr>
          <w:rFonts w:eastAsiaTheme="minorEastAsia"/>
          <w:color w:val="000000" w:themeColor="text1"/>
        </w:rPr>
        <w:t>,</w:t>
      </w:r>
      <w:r w:rsidR="00506C2D" w:rsidRPr="00F0671C">
        <w:rPr>
          <w:rFonts w:eastAsiaTheme="minorEastAsia"/>
          <w:color w:val="000000" w:themeColor="text1"/>
        </w:rPr>
        <w:t xml:space="preserve"> setting back </w:t>
      </w:r>
      <w:r w:rsidR="0044467F" w:rsidRPr="00F0671C">
        <w:rPr>
          <w:rFonts w:eastAsiaTheme="minorEastAsia"/>
          <w:color w:val="000000" w:themeColor="text1"/>
        </w:rPr>
        <w:t xml:space="preserve">the </w:t>
      </w:r>
      <w:r w:rsidR="00506C2D" w:rsidRPr="00F0671C">
        <w:rPr>
          <w:rFonts w:eastAsiaTheme="minorEastAsia"/>
          <w:color w:val="000000" w:themeColor="text1"/>
        </w:rPr>
        <w:t>progress</w:t>
      </w:r>
      <w:r w:rsidR="00131D6B" w:rsidRPr="00F0671C">
        <w:rPr>
          <w:rFonts w:eastAsiaTheme="minorEastAsia"/>
          <w:color w:val="000000" w:themeColor="text1"/>
        </w:rPr>
        <w:t xml:space="preserve"> on the Accessible Information Standard from the levels we are now achieving</w:t>
      </w:r>
      <w:r w:rsidR="008B54F7" w:rsidRPr="00F0671C">
        <w:rPr>
          <w:rFonts w:eastAsiaTheme="minorEastAsia"/>
          <w:color w:val="000000" w:themeColor="text1"/>
        </w:rPr>
        <w:t xml:space="preserve">.  </w:t>
      </w:r>
      <w:r w:rsidRPr="00F0671C">
        <w:rPr>
          <w:rFonts w:eastAsiaTheme="minorEastAsia"/>
          <w:color w:val="000000" w:themeColor="text1"/>
        </w:rPr>
        <w:t xml:space="preserve"> </w:t>
      </w:r>
    </w:p>
    <w:p w14:paraId="1EA25DD3" w14:textId="77777777" w:rsidR="000C42A0" w:rsidRPr="00E94053" w:rsidRDefault="000C42A0" w:rsidP="341966EF">
      <w:pPr>
        <w:spacing w:line="257" w:lineRule="auto"/>
        <w:rPr>
          <w:rFonts w:eastAsiaTheme="minorEastAsia"/>
          <w:color w:val="000000" w:themeColor="text1"/>
        </w:rPr>
      </w:pPr>
    </w:p>
    <w:p w14:paraId="05F9BCCB" w14:textId="77777777" w:rsidR="00CA291D" w:rsidRPr="00E94053" w:rsidRDefault="00CA291D" w:rsidP="341966EF">
      <w:pPr>
        <w:spacing w:line="257" w:lineRule="auto"/>
        <w:rPr>
          <w:rFonts w:eastAsiaTheme="minorEastAsia"/>
          <w:color w:val="000000" w:themeColor="text1"/>
        </w:rPr>
      </w:pPr>
      <w:r w:rsidRPr="00E94053">
        <w:rPr>
          <w:rFonts w:eastAsiaTheme="minorEastAsia"/>
          <w:color w:val="000000" w:themeColor="text1"/>
        </w:rPr>
        <w:t xml:space="preserve">11.If any of the evidence that you have referred to above is published, please provide the link(s) below. Please share a link below to any published evidence or send non published evidence to </w:t>
      </w:r>
      <w:hyperlink r:id="rId15">
        <w:r w:rsidRPr="00E94053">
          <w:rPr>
            <w:rStyle w:val="Hyperlink"/>
            <w:rFonts w:eastAsiaTheme="minorEastAsia"/>
            <w:b/>
            <w:bCs/>
            <w:color w:val="000000" w:themeColor="text1"/>
          </w:rPr>
          <w:t>england.aisqueries@nhs.net</w:t>
        </w:r>
      </w:hyperlink>
      <w:r w:rsidRPr="00E94053">
        <w:rPr>
          <w:rFonts w:eastAsiaTheme="minorEastAsia"/>
          <w:color w:val="000000" w:themeColor="text1"/>
        </w:rPr>
        <w:t xml:space="preserve"> and add </w:t>
      </w:r>
      <w:r w:rsidRPr="00E94053">
        <w:rPr>
          <w:rFonts w:eastAsiaTheme="minorEastAsia"/>
          <w:b/>
          <w:bCs/>
          <w:color w:val="000000" w:themeColor="text1"/>
        </w:rPr>
        <w:t>'FAO Andrew Ede - Reference Economic Case'</w:t>
      </w:r>
      <w:r w:rsidRPr="00E94053">
        <w:rPr>
          <w:rFonts w:eastAsiaTheme="minorEastAsia"/>
          <w:color w:val="000000" w:themeColor="text1"/>
        </w:rPr>
        <w:t xml:space="preserve"> into the subject heading of the email.</w:t>
      </w:r>
    </w:p>
    <w:p w14:paraId="5D8E45AD" w14:textId="58CC6394" w:rsidR="00AC4FB7" w:rsidRPr="00E94053" w:rsidRDefault="00CA291D" w:rsidP="341966EF">
      <w:pPr>
        <w:spacing w:line="257" w:lineRule="auto"/>
        <w:rPr>
          <w:rFonts w:eastAsiaTheme="minorEastAsia"/>
          <w:color w:val="000000" w:themeColor="text1"/>
        </w:rPr>
      </w:pPr>
      <w:r w:rsidRPr="00E94053">
        <w:rPr>
          <w:color w:val="000000" w:themeColor="text1"/>
        </w:rPr>
        <w:br/>
      </w:r>
    </w:p>
    <w:p w14:paraId="5E16CBAD" w14:textId="77777777" w:rsidR="000C42A0" w:rsidRPr="00E94053" w:rsidRDefault="000C42A0" w:rsidP="341966EF">
      <w:pPr>
        <w:spacing w:line="257" w:lineRule="auto"/>
        <w:rPr>
          <w:rFonts w:eastAsiaTheme="minorEastAsia"/>
          <w:color w:val="000000" w:themeColor="text1"/>
        </w:rPr>
      </w:pPr>
    </w:p>
    <w:p w14:paraId="06CB2D4F" w14:textId="77777777" w:rsidR="000C49D6" w:rsidRPr="00E94053" w:rsidRDefault="000C49D6" w:rsidP="341966EF">
      <w:pPr>
        <w:spacing w:line="257" w:lineRule="auto"/>
        <w:rPr>
          <w:rFonts w:eastAsiaTheme="minorEastAsia"/>
          <w:color w:val="000000" w:themeColor="text1"/>
          <w:u w:val="single"/>
        </w:rPr>
      </w:pPr>
      <w:r w:rsidRPr="00E94053">
        <w:rPr>
          <w:rFonts w:eastAsiaTheme="minorEastAsia"/>
          <w:color w:val="000000" w:themeColor="text1"/>
          <w:u w:val="single"/>
        </w:rPr>
        <w:t>About your Organisation</w:t>
      </w:r>
    </w:p>
    <w:p w14:paraId="3B95D40A" w14:textId="77777777" w:rsidR="000C49D6" w:rsidRPr="00E94053" w:rsidRDefault="000C49D6" w:rsidP="341966EF">
      <w:pPr>
        <w:spacing w:line="257" w:lineRule="auto"/>
        <w:rPr>
          <w:rFonts w:eastAsiaTheme="minorEastAsia"/>
          <w:color w:val="000000" w:themeColor="text1"/>
        </w:rPr>
      </w:pPr>
      <w:r w:rsidRPr="00E94053">
        <w:rPr>
          <w:rFonts w:eastAsiaTheme="minorEastAsia"/>
          <w:color w:val="000000" w:themeColor="text1"/>
        </w:rPr>
        <w:t>12.Please specify the name of the organisation you are submitting evidence on behalf of. </w:t>
      </w:r>
    </w:p>
    <w:p w14:paraId="5CA6AA35" w14:textId="53904C14" w:rsidR="00DD2C97" w:rsidRPr="00E94053" w:rsidRDefault="00DD2C97" w:rsidP="341966EF">
      <w:pPr>
        <w:spacing w:line="257" w:lineRule="auto"/>
        <w:rPr>
          <w:rFonts w:eastAsiaTheme="minorEastAsia"/>
          <w:color w:val="000000" w:themeColor="text1"/>
        </w:rPr>
      </w:pPr>
      <w:r w:rsidRPr="00E94053">
        <w:rPr>
          <w:rFonts w:eastAsiaTheme="minorEastAsia"/>
          <w:color w:val="000000" w:themeColor="text1"/>
        </w:rPr>
        <w:t>The Optometric Fees Negotiating Committee (OFNC) – the body recognised by DHSC as the representative voice of all primary eye care contractors and practitioners in England. This response is supported by The College of Optometrists which is not responding separately.</w:t>
      </w:r>
    </w:p>
    <w:p w14:paraId="1FEEEB04" w14:textId="4670EBFF" w:rsidR="00DD2C97" w:rsidRPr="00E94053" w:rsidRDefault="00DD2C97" w:rsidP="341966EF">
      <w:pPr>
        <w:spacing w:line="257" w:lineRule="auto"/>
        <w:rPr>
          <w:rFonts w:eastAsiaTheme="minorEastAsia"/>
          <w:color w:val="000000" w:themeColor="text1"/>
        </w:rPr>
      </w:pPr>
      <w:r w:rsidRPr="00E94053">
        <w:rPr>
          <w:rFonts w:eastAsiaTheme="minorEastAsia"/>
          <w:color w:val="000000" w:themeColor="text1"/>
        </w:rPr>
        <w:t>The OFNC is made up of the Association of British Dispensing Opticians, the Association of Optometrists, the British Medical Association and FODO - The Association for Eye Care Providers</w:t>
      </w:r>
      <w:r w:rsidR="00C73094" w:rsidRPr="00E94053">
        <w:rPr>
          <w:rFonts w:eastAsiaTheme="minorEastAsia"/>
          <w:color w:val="000000" w:themeColor="text1"/>
        </w:rPr>
        <w:t>.</w:t>
      </w:r>
      <w:r w:rsidRPr="00E94053">
        <w:rPr>
          <w:rFonts w:eastAsiaTheme="minorEastAsia"/>
          <w:color w:val="000000" w:themeColor="text1"/>
        </w:rPr>
        <w:t xml:space="preserve">  </w:t>
      </w:r>
    </w:p>
    <w:p w14:paraId="7DF46124" w14:textId="0BDFB351" w:rsidR="000C49D6" w:rsidRPr="00E94053" w:rsidRDefault="000C49D6" w:rsidP="341966EF">
      <w:pPr>
        <w:spacing w:line="257" w:lineRule="auto"/>
        <w:rPr>
          <w:rFonts w:eastAsiaTheme="minorEastAsia"/>
          <w:color w:val="000000" w:themeColor="text1"/>
        </w:rPr>
      </w:pPr>
      <w:r w:rsidRPr="00E94053">
        <w:rPr>
          <w:rFonts w:eastAsiaTheme="minorEastAsia"/>
          <w:color w:val="000000" w:themeColor="text1"/>
        </w:rPr>
        <w:t>3.Type of organisation (please provide one response - where more than one response is applicable, please choose closest match)</w:t>
      </w:r>
    </w:p>
    <w:p w14:paraId="233F964B" w14:textId="49699AD1" w:rsidR="000C49D6" w:rsidRPr="00D917F0" w:rsidRDefault="00000000" w:rsidP="341966EF">
      <w:pPr>
        <w:spacing w:line="257" w:lineRule="auto"/>
        <w:rPr>
          <w:rFonts w:eastAsiaTheme="minorEastAsia"/>
          <w:color w:val="000000" w:themeColor="text1"/>
        </w:rPr>
      </w:pPr>
      <w:sdt>
        <w:sdtPr>
          <w:rPr>
            <w:rFonts w:eastAsiaTheme="minorEastAsia"/>
            <w:color w:val="000000" w:themeColor="text1"/>
          </w:rPr>
          <w:id w:val="-1768995723"/>
          <w14:checkbox>
            <w14:checked w14:val="0"/>
            <w14:checkedState w14:val="2612" w14:font="MS Gothic"/>
            <w14:uncheckedState w14:val="2610" w14:font="MS Gothic"/>
          </w14:checkbox>
        </w:sdtPr>
        <w:sdtContent>
          <w:r w:rsidR="000C49D6" w:rsidRPr="00D917F0">
            <w:rPr>
              <w:rFonts w:ascii="MS Gothic" w:eastAsia="MS Gothic" w:hAnsi="MS Gothic"/>
              <w:color w:val="000000" w:themeColor="text1"/>
            </w:rPr>
            <w:t>☐</w:t>
          </w:r>
        </w:sdtContent>
      </w:sdt>
      <w:r w:rsidR="000C49D6" w:rsidRPr="00D917F0">
        <w:rPr>
          <w:rFonts w:eastAsiaTheme="minorEastAsia"/>
          <w:color w:val="000000" w:themeColor="text1"/>
        </w:rPr>
        <w:t>Local Authority (Adult social care providers and commissioners)</w:t>
      </w:r>
    </w:p>
    <w:p w14:paraId="59758A98" w14:textId="3867E8E7" w:rsidR="000C49D6" w:rsidRPr="00D917F0" w:rsidRDefault="00000000" w:rsidP="341966EF">
      <w:pPr>
        <w:spacing w:line="257" w:lineRule="auto"/>
        <w:rPr>
          <w:rFonts w:eastAsiaTheme="minorEastAsia"/>
          <w:color w:val="000000" w:themeColor="text1"/>
        </w:rPr>
      </w:pPr>
      <w:sdt>
        <w:sdtPr>
          <w:rPr>
            <w:rFonts w:eastAsiaTheme="minorEastAsia"/>
            <w:color w:val="000000" w:themeColor="text1"/>
          </w:rPr>
          <w:id w:val="1894842350"/>
          <w14:checkbox>
            <w14:checked w14:val="1"/>
            <w14:checkedState w14:val="2612" w14:font="MS Gothic"/>
            <w14:uncheckedState w14:val="2610" w14:font="MS Gothic"/>
          </w14:checkbox>
        </w:sdtPr>
        <w:sdtContent>
          <w:r w:rsidR="00F93941">
            <w:rPr>
              <w:rFonts w:ascii="MS Gothic" w:eastAsia="MS Gothic" w:hAnsi="MS Gothic" w:hint="eastAsia"/>
              <w:color w:val="000000" w:themeColor="text1"/>
            </w:rPr>
            <w:t>☒</w:t>
          </w:r>
        </w:sdtContent>
      </w:sdt>
      <w:r w:rsidR="000C49D6" w:rsidRPr="00D917F0">
        <w:rPr>
          <w:rFonts w:eastAsiaTheme="minorEastAsia"/>
          <w:color w:val="000000" w:themeColor="text1"/>
        </w:rPr>
        <w:t>NHS (inc GP, Trust/providers, Commissioners)</w:t>
      </w:r>
    </w:p>
    <w:p w14:paraId="0D52D0C6" w14:textId="4C0DD4FB" w:rsidR="000C49D6" w:rsidRPr="00D917F0" w:rsidRDefault="00000000" w:rsidP="341966EF">
      <w:pPr>
        <w:spacing w:line="257" w:lineRule="auto"/>
        <w:rPr>
          <w:rFonts w:eastAsiaTheme="minorEastAsia"/>
          <w:color w:val="000000" w:themeColor="text1"/>
        </w:rPr>
      </w:pPr>
      <w:sdt>
        <w:sdtPr>
          <w:rPr>
            <w:rFonts w:eastAsiaTheme="minorEastAsia"/>
            <w:color w:val="000000" w:themeColor="text1"/>
          </w:rPr>
          <w:id w:val="-1666230744"/>
          <w14:checkbox>
            <w14:checked w14:val="0"/>
            <w14:checkedState w14:val="2612" w14:font="MS Gothic"/>
            <w14:uncheckedState w14:val="2610" w14:font="MS Gothic"/>
          </w14:checkbox>
        </w:sdtPr>
        <w:sdtContent>
          <w:r w:rsidR="000C49D6" w:rsidRPr="00D917F0">
            <w:rPr>
              <w:rFonts w:ascii="MS Gothic" w:eastAsia="MS Gothic" w:hAnsi="MS Gothic"/>
              <w:color w:val="000000" w:themeColor="text1"/>
            </w:rPr>
            <w:t>☐</w:t>
          </w:r>
        </w:sdtContent>
      </w:sdt>
      <w:r w:rsidR="000C49D6" w:rsidRPr="00D917F0">
        <w:rPr>
          <w:rFonts w:eastAsiaTheme="minorEastAsia"/>
          <w:color w:val="000000" w:themeColor="text1"/>
        </w:rPr>
        <w:t>Regulators (CQC, Patient Safety Commissioner)</w:t>
      </w:r>
    </w:p>
    <w:p w14:paraId="3D1FF074" w14:textId="22D268EB" w:rsidR="000C49D6" w:rsidRPr="00D917F0" w:rsidRDefault="00000000" w:rsidP="341966EF">
      <w:pPr>
        <w:spacing w:line="257" w:lineRule="auto"/>
        <w:rPr>
          <w:rFonts w:eastAsiaTheme="minorEastAsia"/>
          <w:color w:val="000000" w:themeColor="text1"/>
        </w:rPr>
      </w:pPr>
      <w:sdt>
        <w:sdtPr>
          <w:rPr>
            <w:rFonts w:eastAsiaTheme="minorEastAsia"/>
            <w:color w:val="000000" w:themeColor="text1"/>
          </w:rPr>
          <w:id w:val="1836651325"/>
          <w14:checkbox>
            <w14:checked w14:val="0"/>
            <w14:checkedState w14:val="2612" w14:font="MS Gothic"/>
            <w14:uncheckedState w14:val="2610" w14:font="MS Gothic"/>
          </w14:checkbox>
        </w:sdtPr>
        <w:sdtContent>
          <w:r w:rsidR="000C49D6" w:rsidRPr="00D917F0">
            <w:rPr>
              <w:rFonts w:ascii="MS Gothic" w:eastAsia="MS Gothic" w:hAnsi="MS Gothic"/>
              <w:color w:val="000000" w:themeColor="text1"/>
            </w:rPr>
            <w:t>☐</w:t>
          </w:r>
        </w:sdtContent>
      </w:sdt>
      <w:r w:rsidR="000C49D6" w:rsidRPr="00D917F0">
        <w:rPr>
          <w:rFonts w:eastAsiaTheme="minorEastAsia"/>
          <w:color w:val="000000" w:themeColor="text1"/>
        </w:rPr>
        <w:t>VCSE</w:t>
      </w:r>
    </w:p>
    <w:p w14:paraId="5FB45056" w14:textId="77777777" w:rsidR="000C49D6" w:rsidRPr="00D917F0" w:rsidRDefault="000C49D6" w:rsidP="341966EF">
      <w:pPr>
        <w:spacing w:line="257" w:lineRule="auto"/>
        <w:rPr>
          <w:rFonts w:eastAsiaTheme="minorEastAsia"/>
          <w:color w:val="000000" w:themeColor="text1"/>
        </w:rPr>
      </w:pPr>
    </w:p>
    <w:p w14:paraId="0D5878A5" w14:textId="77777777" w:rsidR="000C49D6" w:rsidRPr="00D917F0" w:rsidRDefault="000C49D6" w:rsidP="341966EF">
      <w:pPr>
        <w:spacing w:line="257" w:lineRule="auto"/>
        <w:rPr>
          <w:rFonts w:eastAsiaTheme="minorEastAsia"/>
          <w:color w:val="000000" w:themeColor="text1"/>
        </w:rPr>
      </w:pPr>
      <w:r w:rsidRPr="00D917F0">
        <w:rPr>
          <w:rFonts w:eastAsiaTheme="minorEastAsia"/>
          <w:color w:val="000000" w:themeColor="text1"/>
        </w:rPr>
        <w:t>14.What is your name?</w:t>
      </w:r>
    </w:p>
    <w:p w14:paraId="3C564B0E" w14:textId="3F11EF41" w:rsidR="000C49D6" w:rsidRPr="00D917F0" w:rsidRDefault="000E56E4" w:rsidP="341966EF">
      <w:pPr>
        <w:spacing w:line="257" w:lineRule="auto"/>
        <w:rPr>
          <w:rFonts w:eastAsiaTheme="minorEastAsia"/>
          <w:color w:val="000000" w:themeColor="text1"/>
        </w:rPr>
      </w:pPr>
      <w:r w:rsidRPr="00D917F0">
        <w:rPr>
          <w:rFonts w:eastAsiaTheme="minorEastAsia"/>
          <w:color w:val="000000" w:themeColor="text1"/>
        </w:rPr>
        <w:t>Daro Bjayou</w:t>
      </w:r>
    </w:p>
    <w:p w14:paraId="7B3C9618" w14:textId="77777777" w:rsidR="00936A29" w:rsidRPr="00D917F0" w:rsidRDefault="00936A29" w:rsidP="341966EF">
      <w:pPr>
        <w:spacing w:line="257" w:lineRule="auto"/>
        <w:rPr>
          <w:rFonts w:eastAsiaTheme="minorEastAsia"/>
          <w:color w:val="000000" w:themeColor="text1"/>
        </w:rPr>
      </w:pPr>
    </w:p>
    <w:p w14:paraId="16191801" w14:textId="77777777" w:rsidR="000C49D6" w:rsidRPr="00D917F0" w:rsidRDefault="000C49D6" w:rsidP="341966EF">
      <w:pPr>
        <w:spacing w:line="257" w:lineRule="auto"/>
        <w:rPr>
          <w:rFonts w:eastAsiaTheme="minorEastAsia"/>
          <w:color w:val="000000" w:themeColor="text1"/>
        </w:rPr>
      </w:pPr>
      <w:r w:rsidRPr="00D917F0">
        <w:rPr>
          <w:rFonts w:eastAsiaTheme="minorEastAsia"/>
          <w:color w:val="000000" w:themeColor="text1"/>
        </w:rPr>
        <w:t>15.What is your job title?</w:t>
      </w:r>
    </w:p>
    <w:p w14:paraId="31F4DF69" w14:textId="298B9E3F" w:rsidR="000C49D6" w:rsidRPr="00D917F0" w:rsidRDefault="00936A29" w:rsidP="341966EF">
      <w:pPr>
        <w:spacing w:line="257" w:lineRule="auto"/>
        <w:rPr>
          <w:rFonts w:eastAsiaTheme="minorEastAsia"/>
          <w:color w:val="000000" w:themeColor="text1"/>
        </w:rPr>
      </w:pPr>
      <w:r w:rsidRPr="00D917F0">
        <w:rPr>
          <w:rFonts w:eastAsiaTheme="minorEastAsia"/>
          <w:color w:val="000000" w:themeColor="text1"/>
        </w:rPr>
        <w:t xml:space="preserve">Policy </w:t>
      </w:r>
      <w:r w:rsidR="000E56E4" w:rsidRPr="00D917F0">
        <w:rPr>
          <w:rFonts w:eastAsiaTheme="minorEastAsia"/>
          <w:color w:val="000000" w:themeColor="text1"/>
        </w:rPr>
        <w:t>Officer</w:t>
      </w:r>
    </w:p>
    <w:p w14:paraId="6F7F40B3" w14:textId="77777777" w:rsidR="00936A29" w:rsidRPr="00D917F0" w:rsidRDefault="00936A29" w:rsidP="341966EF">
      <w:pPr>
        <w:spacing w:line="257" w:lineRule="auto"/>
        <w:rPr>
          <w:rFonts w:eastAsiaTheme="minorEastAsia"/>
          <w:color w:val="000000" w:themeColor="text1"/>
        </w:rPr>
      </w:pPr>
    </w:p>
    <w:p w14:paraId="5BBA8B78" w14:textId="77777777" w:rsidR="000C49D6" w:rsidRPr="00D917F0" w:rsidRDefault="000C49D6" w:rsidP="341966EF">
      <w:pPr>
        <w:spacing w:line="257" w:lineRule="auto"/>
        <w:rPr>
          <w:rFonts w:eastAsiaTheme="minorEastAsia"/>
          <w:color w:val="000000" w:themeColor="text1"/>
        </w:rPr>
      </w:pPr>
      <w:r w:rsidRPr="00D917F0">
        <w:rPr>
          <w:rFonts w:eastAsiaTheme="minorEastAsia"/>
          <w:color w:val="000000" w:themeColor="text1"/>
        </w:rPr>
        <w:t>16.What is your email address? Please provide your work email address</w:t>
      </w:r>
    </w:p>
    <w:p w14:paraId="6765B7E4" w14:textId="6E7A24DD" w:rsidR="001E654F" w:rsidRPr="00D917F0" w:rsidRDefault="000E56E4" w:rsidP="341966EF">
      <w:pPr>
        <w:spacing w:line="257" w:lineRule="auto"/>
        <w:rPr>
          <w:color w:val="000000" w:themeColor="text1"/>
        </w:rPr>
      </w:pPr>
      <w:hyperlink r:id="rId16" w:history="1">
        <w:r w:rsidRPr="00D917F0">
          <w:rPr>
            <w:rStyle w:val="Hyperlink"/>
            <w:color w:val="000000" w:themeColor="text1"/>
          </w:rPr>
          <w:t>policy@fodo.com</w:t>
        </w:r>
      </w:hyperlink>
    </w:p>
    <w:p w14:paraId="71CA98BD" w14:textId="77777777" w:rsidR="000E56E4" w:rsidRPr="00D917F0" w:rsidRDefault="000E56E4" w:rsidP="341966EF">
      <w:pPr>
        <w:spacing w:line="257" w:lineRule="auto"/>
        <w:rPr>
          <w:rFonts w:eastAsiaTheme="minorEastAsia"/>
          <w:color w:val="000000" w:themeColor="text1"/>
        </w:rPr>
      </w:pPr>
    </w:p>
    <w:p w14:paraId="1E8561C6" w14:textId="77777777" w:rsidR="000C49D6" w:rsidRPr="00D917F0" w:rsidRDefault="000C49D6" w:rsidP="341966EF">
      <w:pPr>
        <w:spacing w:line="257" w:lineRule="auto"/>
        <w:rPr>
          <w:rFonts w:eastAsiaTheme="minorEastAsia"/>
          <w:color w:val="000000" w:themeColor="text1"/>
        </w:rPr>
      </w:pPr>
      <w:r w:rsidRPr="00D917F0">
        <w:rPr>
          <w:rFonts w:eastAsiaTheme="minorEastAsia"/>
          <w:color w:val="000000" w:themeColor="text1"/>
        </w:rPr>
        <w:t>17.Are you happy for us to contact you with any further questions regarding your submission?</w:t>
      </w:r>
    </w:p>
    <w:p w14:paraId="7E04A0F9" w14:textId="49DD4462" w:rsidR="000C49D6" w:rsidRPr="00DB7E48" w:rsidRDefault="00000000" w:rsidP="341966EF">
      <w:pPr>
        <w:spacing w:line="257" w:lineRule="auto"/>
        <w:rPr>
          <w:rFonts w:eastAsiaTheme="minorEastAsia"/>
          <w:color w:val="000000" w:themeColor="text1"/>
        </w:rPr>
      </w:pPr>
      <w:sdt>
        <w:sdtPr>
          <w:rPr>
            <w:rFonts w:eastAsiaTheme="minorEastAsia"/>
            <w:color w:val="000000" w:themeColor="text1"/>
          </w:rPr>
          <w:id w:val="909974923"/>
          <w14:checkbox>
            <w14:checked w14:val="1"/>
            <w14:checkedState w14:val="2612" w14:font="MS Gothic"/>
            <w14:uncheckedState w14:val="2610" w14:font="MS Gothic"/>
          </w14:checkbox>
        </w:sdtPr>
        <w:sdtContent>
          <w:r w:rsidR="000C49D6" w:rsidRPr="00DB7E48">
            <w:rPr>
              <w:rFonts w:ascii="MS Gothic" w:eastAsia="MS Gothic" w:hAnsi="MS Gothic"/>
              <w:color w:val="000000" w:themeColor="text1"/>
            </w:rPr>
            <w:t>☒</w:t>
          </w:r>
        </w:sdtContent>
      </w:sdt>
      <w:r w:rsidR="000C49D6" w:rsidRPr="00DB7E48">
        <w:rPr>
          <w:rFonts w:eastAsiaTheme="minorEastAsia"/>
          <w:color w:val="000000" w:themeColor="text1"/>
        </w:rPr>
        <w:t>Yes</w:t>
      </w:r>
    </w:p>
    <w:p w14:paraId="12A06B91" w14:textId="0CED3166" w:rsidR="000C49D6" w:rsidRPr="00DB7E48" w:rsidRDefault="00000000" w:rsidP="341966EF">
      <w:pPr>
        <w:spacing w:line="257" w:lineRule="auto"/>
        <w:rPr>
          <w:rFonts w:eastAsiaTheme="minorEastAsia"/>
          <w:color w:val="000000" w:themeColor="text1"/>
        </w:rPr>
      </w:pPr>
      <w:sdt>
        <w:sdtPr>
          <w:rPr>
            <w:rFonts w:eastAsiaTheme="minorEastAsia"/>
            <w:color w:val="000000" w:themeColor="text1"/>
          </w:rPr>
          <w:id w:val="-1868284861"/>
          <w14:checkbox>
            <w14:checked w14:val="0"/>
            <w14:checkedState w14:val="2612" w14:font="MS Gothic"/>
            <w14:uncheckedState w14:val="2610" w14:font="MS Gothic"/>
          </w14:checkbox>
        </w:sdtPr>
        <w:sdtContent>
          <w:r w:rsidR="000C49D6" w:rsidRPr="00DB7E48">
            <w:rPr>
              <w:rFonts w:ascii="MS Gothic" w:eastAsia="MS Gothic" w:hAnsi="MS Gothic"/>
              <w:color w:val="000000" w:themeColor="text1"/>
            </w:rPr>
            <w:t>☐</w:t>
          </w:r>
        </w:sdtContent>
      </w:sdt>
      <w:r w:rsidR="000C49D6" w:rsidRPr="00DB7E48">
        <w:rPr>
          <w:rFonts w:eastAsiaTheme="minorEastAsia"/>
          <w:color w:val="000000" w:themeColor="text1"/>
        </w:rPr>
        <w:t>No</w:t>
      </w:r>
    </w:p>
    <w:p w14:paraId="2A4F4E87" w14:textId="77777777" w:rsidR="000C49D6" w:rsidRPr="00DB7E48" w:rsidRDefault="000C49D6" w:rsidP="341966EF">
      <w:pPr>
        <w:spacing w:line="257" w:lineRule="auto"/>
        <w:rPr>
          <w:rFonts w:eastAsiaTheme="minorEastAsia"/>
          <w:color w:val="000000" w:themeColor="text1"/>
        </w:rPr>
      </w:pPr>
    </w:p>
    <w:sectPr w:rsidR="000C49D6" w:rsidRPr="00DB7E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7517"/>
    <w:multiLevelType w:val="multilevel"/>
    <w:tmpl w:val="756E6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D0DBF"/>
    <w:multiLevelType w:val="hybridMultilevel"/>
    <w:tmpl w:val="55167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66827"/>
    <w:multiLevelType w:val="multilevel"/>
    <w:tmpl w:val="DF32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0D0B80"/>
    <w:multiLevelType w:val="multilevel"/>
    <w:tmpl w:val="CF9A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903D80"/>
    <w:multiLevelType w:val="multilevel"/>
    <w:tmpl w:val="3E7C6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232445">
    <w:abstractNumId w:val="1"/>
  </w:num>
  <w:num w:numId="2" w16cid:durableId="1264000460">
    <w:abstractNumId w:val="0"/>
  </w:num>
  <w:num w:numId="3" w16cid:durableId="1973712736">
    <w:abstractNumId w:val="3"/>
  </w:num>
  <w:num w:numId="4" w16cid:durableId="250090414">
    <w:abstractNumId w:val="4"/>
  </w:num>
  <w:num w:numId="5" w16cid:durableId="1597785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F5"/>
    <w:rsid w:val="00002785"/>
    <w:rsid w:val="000261BC"/>
    <w:rsid w:val="00027B38"/>
    <w:rsid w:val="00030432"/>
    <w:rsid w:val="000308B1"/>
    <w:rsid w:val="000335C2"/>
    <w:rsid w:val="00034DFB"/>
    <w:rsid w:val="000358D6"/>
    <w:rsid w:val="0003595E"/>
    <w:rsid w:val="00043BFB"/>
    <w:rsid w:val="00046903"/>
    <w:rsid w:val="00047577"/>
    <w:rsid w:val="00064BD0"/>
    <w:rsid w:val="000724FE"/>
    <w:rsid w:val="000942EA"/>
    <w:rsid w:val="00096DF5"/>
    <w:rsid w:val="000A1975"/>
    <w:rsid w:val="000A3D2D"/>
    <w:rsid w:val="000B64A0"/>
    <w:rsid w:val="000C42A0"/>
    <w:rsid w:val="000C49D6"/>
    <w:rsid w:val="000D2BC4"/>
    <w:rsid w:val="000D539F"/>
    <w:rsid w:val="000E56E4"/>
    <w:rsid w:val="000E6CF2"/>
    <w:rsid w:val="000F27D7"/>
    <w:rsid w:val="000F4994"/>
    <w:rsid w:val="0011600E"/>
    <w:rsid w:val="00123DBD"/>
    <w:rsid w:val="00126C59"/>
    <w:rsid w:val="00131D6B"/>
    <w:rsid w:val="001416BC"/>
    <w:rsid w:val="001465EC"/>
    <w:rsid w:val="00157139"/>
    <w:rsid w:val="00166B91"/>
    <w:rsid w:val="001745C8"/>
    <w:rsid w:val="001810EC"/>
    <w:rsid w:val="001833C6"/>
    <w:rsid w:val="001863D3"/>
    <w:rsid w:val="00187A72"/>
    <w:rsid w:val="0019597B"/>
    <w:rsid w:val="001C3D0D"/>
    <w:rsid w:val="001C60F4"/>
    <w:rsid w:val="001C76B0"/>
    <w:rsid w:val="001D0F0F"/>
    <w:rsid w:val="001E589D"/>
    <w:rsid w:val="001E654F"/>
    <w:rsid w:val="001E6570"/>
    <w:rsid w:val="001F7362"/>
    <w:rsid w:val="00204D03"/>
    <w:rsid w:val="00207205"/>
    <w:rsid w:val="00220864"/>
    <w:rsid w:val="0023456C"/>
    <w:rsid w:val="00234679"/>
    <w:rsid w:val="00236AC7"/>
    <w:rsid w:val="00270E87"/>
    <w:rsid w:val="00276A7C"/>
    <w:rsid w:val="00276AEE"/>
    <w:rsid w:val="00292C04"/>
    <w:rsid w:val="002A0A4A"/>
    <w:rsid w:val="002C298B"/>
    <w:rsid w:val="002D1CF4"/>
    <w:rsid w:val="002E3A49"/>
    <w:rsid w:val="002E4893"/>
    <w:rsid w:val="002E67A2"/>
    <w:rsid w:val="002E6893"/>
    <w:rsid w:val="002E6A26"/>
    <w:rsid w:val="003006AD"/>
    <w:rsid w:val="00301FA4"/>
    <w:rsid w:val="00304504"/>
    <w:rsid w:val="003045D1"/>
    <w:rsid w:val="00305711"/>
    <w:rsid w:val="00315405"/>
    <w:rsid w:val="0033286A"/>
    <w:rsid w:val="0033288F"/>
    <w:rsid w:val="00334165"/>
    <w:rsid w:val="003472B9"/>
    <w:rsid w:val="003512DF"/>
    <w:rsid w:val="00351C8C"/>
    <w:rsid w:val="00354078"/>
    <w:rsid w:val="00360583"/>
    <w:rsid w:val="00363F28"/>
    <w:rsid w:val="00371DB1"/>
    <w:rsid w:val="003775A0"/>
    <w:rsid w:val="00380026"/>
    <w:rsid w:val="003869BF"/>
    <w:rsid w:val="003B4EE8"/>
    <w:rsid w:val="003B634B"/>
    <w:rsid w:val="003C79D5"/>
    <w:rsid w:val="003D756E"/>
    <w:rsid w:val="003E2426"/>
    <w:rsid w:val="00402BC3"/>
    <w:rsid w:val="00415BFA"/>
    <w:rsid w:val="00417479"/>
    <w:rsid w:val="00422AA5"/>
    <w:rsid w:val="004249B9"/>
    <w:rsid w:val="00425D4B"/>
    <w:rsid w:val="00432A58"/>
    <w:rsid w:val="00440BBB"/>
    <w:rsid w:val="00442074"/>
    <w:rsid w:val="0044467F"/>
    <w:rsid w:val="004545E4"/>
    <w:rsid w:val="00474CC4"/>
    <w:rsid w:val="00481859"/>
    <w:rsid w:val="00483B9F"/>
    <w:rsid w:val="00492529"/>
    <w:rsid w:val="0049314D"/>
    <w:rsid w:val="004A1E6C"/>
    <w:rsid w:val="004B2CEE"/>
    <w:rsid w:val="004B33F2"/>
    <w:rsid w:val="004B5710"/>
    <w:rsid w:val="004C087C"/>
    <w:rsid w:val="004D0A30"/>
    <w:rsid w:val="004D2445"/>
    <w:rsid w:val="004D5A0F"/>
    <w:rsid w:val="004E6133"/>
    <w:rsid w:val="005029EC"/>
    <w:rsid w:val="00503D56"/>
    <w:rsid w:val="00504290"/>
    <w:rsid w:val="00506C2D"/>
    <w:rsid w:val="0050726B"/>
    <w:rsid w:val="00537777"/>
    <w:rsid w:val="00540033"/>
    <w:rsid w:val="00550ACF"/>
    <w:rsid w:val="005537EA"/>
    <w:rsid w:val="00557313"/>
    <w:rsid w:val="00562B3C"/>
    <w:rsid w:val="005676FC"/>
    <w:rsid w:val="00573AE7"/>
    <w:rsid w:val="0057599E"/>
    <w:rsid w:val="005805E6"/>
    <w:rsid w:val="0058075B"/>
    <w:rsid w:val="005823F8"/>
    <w:rsid w:val="005A51FD"/>
    <w:rsid w:val="005A5D5A"/>
    <w:rsid w:val="005B0318"/>
    <w:rsid w:val="005B1A9E"/>
    <w:rsid w:val="005B4C27"/>
    <w:rsid w:val="005C4DAB"/>
    <w:rsid w:val="005D03A2"/>
    <w:rsid w:val="005D1493"/>
    <w:rsid w:val="005D5472"/>
    <w:rsid w:val="005E27EA"/>
    <w:rsid w:val="005F0CC3"/>
    <w:rsid w:val="005F46BD"/>
    <w:rsid w:val="005F56CF"/>
    <w:rsid w:val="00613F52"/>
    <w:rsid w:val="006412EA"/>
    <w:rsid w:val="006417C1"/>
    <w:rsid w:val="006430F7"/>
    <w:rsid w:val="00643922"/>
    <w:rsid w:val="00645C5A"/>
    <w:rsid w:val="006546B7"/>
    <w:rsid w:val="00657CDA"/>
    <w:rsid w:val="00662766"/>
    <w:rsid w:val="006671CD"/>
    <w:rsid w:val="006722A5"/>
    <w:rsid w:val="00674056"/>
    <w:rsid w:val="00683DA1"/>
    <w:rsid w:val="00686880"/>
    <w:rsid w:val="00694977"/>
    <w:rsid w:val="00696A13"/>
    <w:rsid w:val="00697062"/>
    <w:rsid w:val="00697710"/>
    <w:rsid w:val="006A4A9E"/>
    <w:rsid w:val="006C5465"/>
    <w:rsid w:val="006D03DA"/>
    <w:rsid w:val="006D5A2B"/>
    <w:rsid w:val="006E008F"/>
    <w:rsid w:val="006E1F4E"/>
    <w:rsid w:val="006F239D"/>
    <w:rsid w:val="006F52D5"/>
    <w:rsid w:val="007024B1"/>
    <w:rsid w:val="00703D7C"/>
    <w:rsid w:val="00705A23"/>
    <w:rsid w:val="00720132"/>
    <w:rsid w:val="00720352"/>
    <w:rsid w:val="0072542D"/>
    <w:rsid w:val="0072642D"/>
    <w:rsid w:val="00727388"/>
    <w:rsid w:val="00735782"/>
    <w:rsid w:val="00736B7C"/>
    <w:rsid w:val="007659AC"/>
    <w:rsid w:val="007725DF"/>
    <w:rsid w:val="00782B0B"/>
    <w:rsid w:val="00797B05"/>
    <w:rsid w:val="00797F9B"/>
    <w:rsid w:val="007A0BC0"/>
    <w:rsid w:val="007A38A4"/>
    <w:rsid w:val="007A6E0D"/>
    <w:rsid w:val="007B02E3"/>
    <w:rsid w:val="007B3540"/>
    <w:rsid w:val="007C2EE7"/>
    <w:rsid w:val="007C34DA"/>
    <w:rsid w:val="007C3FB4"/>
    <w:rsid w:val="007D2B58"/>
    <w:rsid w:val="007F523D"/>
    <w:rsid w:val="007F5D5F"/>
    <w:rsid w:val="0080317D"/>
    <w:rsid w:val="008054C5"/>
    <w:rsid w:val="00806BB4"/>
    <w:rsid w:val="0081027C"/>
    <w:rsid w:val="008118BB"/>
    <w:rsid w:val="0081798A"/>
    <w:rsid w:val="008240D6"/>
    <w:rsid w:val="008249FA"/>
    <w:rsid w:val="00825A28"/>
    <w:rsid w:val="00825CB9"/>
    <w:rsid w:val="00830A62"/>
    <w:rsid w:val="00830F8B"/>
    <w:rsid w:val="0084017C"/>
    <w:rsid w:val="00841BBF"/>
    <w:rsid w:val="00846B9E"/>
    <w:rsid w:val="00855A73"/>
    <w:rsid w:val="0086631B"/>
    <w:rsid w:val="008831FE"/>
    <w:rsid w:val="00884BD8"/>
    <w:rsid w:val="008A3E49"/>
    <w:rsid w:val="008A514B"/>
    <w:rsid w:val="008A5241"/>
    <w:rsid w:val="008B5429"/>
    <w:rsid w:val="008B54F7"/>
    <w:rsid w:val="008B7067"/>
    <w:rsid w:val="008C1C35"/>
    <w:rsid w:val="008C7614"/>
    <w:rsid w:val="008D382E"/>
    <w:rsid w:val="008D7447"/>
    <w:rsid w:val="008F3406"/>
    <w:rsid w:val="0090187A"/>
    <w:rsid w:val="00903AA2"/>
    <w:rsid w:val="00905818"/>
    <w:rsid w:val="00910EEC"/>
    <w:rsid w:val="00924408"/>
    <w:rsid w:val="00936A29"/>
    <w:rsid w:val="00945D0C"/>
    <w:rsid w:val="00953D7D"/>
    <w:rsid w:val="00961A02"/>
    <w:rsid w:val="00965D99"/>
    <w:rsid w:val="00967EE5"/>
    <w:rsid w:val="00967EF4"/>
    <w:rsid w:val="0097192F"/>
    <w:rsid w:val="0097766D"/>
    <w:rsid w:val="0097775F"/>
    <w:rsid w:val="00977952"/>
    <w:rsid w:val="00982717"/>
    <w:rsid w:val="009A425D"/>
    <w:rsid w:val="009C64FA"/>
    <w:rsid w:val="009D2089"/>
    <w:rsid w:val="009D2C5B"/>
    <w:rsid w:val="009E23B1"/>
    <w:rsid w:val="009E7A1C"/>
    <w:rsid w:val="009F022C"/>
    <w:rsid w:val="009F1DDE"/>
    <w:rsid w:val="00A0654A"/>
    <w:rsid w:val="00A07C33"/>
    <w:rsid w:val="00A13F78"/>
    <w:rsid w:val="00A14CE6"/>
    <w:rsid w:val="00A2200C"/>
    <w:rsid w:val="00A24FD0"/>
    <w:rsid w:val="00A315D4"/>
    <w:rsid w:val="00A367D7"/>
    <w:rsid w:val="00A371A0"/>
    <w:rsid w:val="00A41553"/>
    <w:rsid w:val="00A52A76"/>
    <w:rsid w:val="00A62943"/>
    <w:rsid w:val="00A67DBE"/>
    <w:rsid w:val="00A76DB9"/>
    <w:rsid w:val="00A86169"/>
    <w:rsid w:val="00A93022"/>
    <w:rsid w:val="00AA0457"/>
    <w:rsid w:val="00AB6785"/>
    <w:rsid w:val="00AC0079"/>
    <w:rsid w:val="00AC42CD"/>
    <w:rsid w:val="00AC4FB7"/>
    <w:rsid w:val="00AD7302"/>
    <w:rsid w:val="00AD7EFE"/>
    <w:rsid w:val="00AE1DC1"/>
    <w:rsid w:val="00AE268E"/>
    <w:rsid w:val="00AE2A76"/>
    <w:rsid w:val="00AE5C1C"/>
    <w:rsid w:val="00B00376"/>
    <w:rsid w:val="00B02BDD"/>
    <w:rsid w:val="00B0760E"/>
    <w:rsid w:val="00B106F0"/>
    <w:rsid w:val="00B32257"/>
    <w:rsid w:val="00B34CF0"/>
    <w:rsid w:val="00B354A3"/>
    <w:rsid w:val="00B568A5"/>
    <w:rsid w:val="00B5704E"/>
    <w:rsid w:val="00B610E8"/>
    <w:rsid w:val="00B71B6D"/>
    <w:rsid w:val="00B74D34"/>
    <w:rsid w:val="00B76685"/>
    <w:rsid w:val="00B8585E"/>
    <w:rsid w:val="00B95411"/>
    <w:rsid w:val="00B961BB"/>
    <w:rsid w:val="00BA459A"/>
    <w:rsid w:val="00BA4B5B"/>
    <w:rsid w:val="00BA64C4"/>
    <w:rsid w:val="00BC16A4"/>
    <w:rsid w:val="00BC1CE6"/>
    <w:rsid w:val="00BC220D"/>
    <w:rsid w:val="00BC3F77"/>
    <w:rsid w:val="00BC7E1F"/>
    <w:rsid w:val="00BE07F5"/>
    <w:rsid w:val="00BE2173"/>
    <w:rsid w:val="00BE2C9C"/>
    <w:rsid w:val="00BE76EC"/>
    <w:rsid w:val="00BF3E86"/>
    <w:rsid w:val="00C01D9C"/>
    <w:rsid w:val="00C05CA0"/>
    <w:rsid w:val="00C10E15"/>
    <w:rsid w:val="00C21D94"/>
    <w:rsid w:val="00C23A12"/>
    <w:rsid w:val="00C31E60"/>
    <w:rsid w:val="00C40874"/>
    <w:rsid w:val="00C57487"/>
    <w:rsid w:val="00C61545"/>
    <w:rsid w:val="00C6391F"/>
    <w:rsid w:val="00C70A7A"/>
    <w:rsid w:val="00C73094"/>
    <w:rsid w:val="00C759DC"/>
    <w:rsid w:val="00C8144C"/>
    <w:rsid w:val="00C83173"/>
    <w:rsid w:val="00C9433D"/>
    <w:rsid w:val="00C953C3"/>
    <w:rsid w:val="00CA0EAB"/>
    <w:rsid w:val="00CA291D"/>
    <w:rsid w:val="00CA2BAF"/>
    <w:rsid w:val="00CA63CB"/>
    <w:rsid w:val="00CB3929"/>
    <w:rsid w:val="00CC4B7D"/>
    <w:rsid w:val="00CD2761"/>
    <w:rsid w:val="00CF151E"/>
    <w:rsid w:val="00CF695D"/>
    <w:rsid w:val="00D201E0"/>
    <w:rsid w:val="00D2095F"/>
    <w:rsid w:val="00D228C7"/>
    <w:rsid w:val="00D40B29"/>
    <w:rsid w:val="00D43117"/>
    <w:rsid w:val="00D4395E"/>
    <w:rsid w:val="00D4510B"/>
    <w:rsid w:val="00D47014"/>
    <w:rsid w:val="00D47869"/>
    <w:rsid w:val="00D6157A"/>
    <w:rsid w:val="00D63F37"/>
    <w:rsid w:val="00D649F5"/>
    <w:rsid w:val="00D80C09"/>
    <w:rsid w:val="00D84A9A"/>
    <w:rsid w:val="00D85429"/>
    <w:rsid w:val="00D917F0"/>
    <w:rsid w:val="00D93836"/>
    <w:rsid w:val="00D974BB"/>
    <w:rsid w:val="00DA33B7"/>
    <w:rsid w:val="00DA6F7F"/>
    <w:rsid w:val="00DB71EF"/>
    <w:rsid w:val="00DB7E48"/>
    <w:rsid w:val="00DC1398"/>
    <w:rsid w:val="00DC6677"/>
    <w:rsid w:val="00DD2C97"/>
    <w:rsid w:val="00DD5EC9"/>
    <w:rsid w:val="00DF0E6C"/>
    <w:rsid w:val="00DF7190"/>
    <w:rsid w:val="00E00A66"/>
    <w:rsid w:val="00E03BFD"/>
    <w:rsid w:val="00E0523E"/>
    <w:rsid w:val="00E05D72"/>
    <w:rsid w:val="00E10D7B"/>
    <w:rsid w:val="00E210DB"/>
    <w:rsid w:val="00E22578"/>
    <w:rsid w:val="00E24600"/>
    <w:rsid w:val="00E24910"/>
    <w:rsid w:val="00E26254"/>
    <w:rsid w:val="00E3222A"/>
    <w:rsid w:val="00E40185"/>
    <w:rsid w:val="00E45639"/>
    <w:rsid w:val="00E4720C"/>
    <w:rsid w:val="00E56213"/>
    <w:rsid w:val="00E75329"/>
    <w:rsid w:val="00E81F2A"/>
    <w:rsid w:val="00E83BB3"/>
    <w:rsid w:val="00E9295E"/>
    <w:rsid w:val="00E94053"/>
    <w:rsid w:val="00EA71DF"/>
    <w:rsid w:val="00EA7ECA"/>
    <w:rsid w:val="00EB1B09"/>
    <w:rsid w:val="00EC728E"/>
    <w:rsid w:val="00EC7380"/>
    <w:rsid w:val="00ED08D3"/>
    <w:rsid w:val="00ED1EE4"/>
    <w:rsid w:val="00EE2EF8"/>
    <w:rsid w:val="00EE37A9"/>
    <w:rsid w:val="00EF06FB"/>
    <w:rsid w:val="00EF3D4A"/>
    <w:rsid w:val="00EF6506"/>
    <w:rsid w:val="00F05D73"/>
    <w:rsid w:val="00F0671C"/>
    <w:rsid w:val="00F23527"/>
    <w:rsid w:val="00F30FA9"/>
    <w:rsid w:val="00F42CF5"/>
    <w:rsid w:val="00F655DB"/>
    <w:rsid w:val="00F704D7"/>
    <w:rsid w:val="00F7139C"/>
    <w:rsid w:val="00F72C10"/>
    <w:rsid w:val="00F76C3D"/>
    <w:rsid w:val="00F80140"/>
    <w:rsid w:val="00F90180"/>
    <w:rsid w:val="00F93941"/>
    <w:rsid w:val="00F9553F"/>
    <w:rsid w:val="00F96480"/>
    <w:rsid w:val="00F9731C"/>
    <w:rsid w:val="00FB0E22"/>
    <w:rsid w:val="00FB32DA"/>
    <w:rsid w:val="00FB397A"/>
    <w:rsid w:val="00FB535E"/>
    <w:rsid w:val="00FD2257"/>
    <w:rsid w:val="00FD3CD3"/>
    <w:rsid w:val="00FD5AD8"/>
    <w:rsid w:val="00FD71E3"/>
    <w:rsid w:val="00FE035B"/>
    <w:rsid w:val="00FE0D5D"/>
    <w:rsid w:val="00FE78A5"/>
    <w:rsid w:val="00FF14E5"/>
    <w:rsid w:val="00FF4795"/>
    <w:rsid w:val="0211314C"/>
    <w:rsid w:val="03A33C37"/>
    <w:rsid w:val="05D129F6"/>
    <w:rsid w:val="06396719"/>
    <w:rsid w:val="104EC317"/>
    <w:rsid w:val="12790EC1"/>
    <w:rsid w:val="159F8298"/>
    <w:rsid w:val="166FA317"/>
    <w:rsid w:val="17528278"/>
    <w:rsid w:val="18E344BB"/>
    <w:rsid w:val="192FBEA8"/>
    <w:rsid w:val="1B18F132"/>
    <w:rsid w:val="1CB785FE"/>
    <w:rsid w:val="202186E9"/>
    <w:rsid w:val="20A69C33"/>
    <w:rsid w:val="216F27A3"/>
    <w:rsid w:val="23386A47"/>
    <w:rsid w:val="239B3399"/>
    <w:rsid w:val="267CB7A4"/>
    <w:rsid w:val="2690FC8C"/>
    <w:rsid w:val="27132320"/>
    <w:rsid w:val="2853EBBE"/>
    <w:rsid w:val="2AEC7E86"/>
    <w:rsid w:val="2B223737"/>
    <w:rsid w:val="2BB0710C"/>
    <w:rsid w:val="2D0FB67D"/>
    <w:rsid w:val="3063F29D"/>
    <w:rsid w:val="341966EF"/>
    <w:rsid w:val="34433CBE"/>
    <w:rsid w:val="349D5F25"/>
    <w:rsid w:val="39BE4D23"/>
    <w:rsid w:val="3BF0375E"/>
    <w:rsid w:val="3DEEAF63"/>
    <w:rsid w:val="3FD57BEE"/>
    <w:rsid w:val="40077918"/>
    <w:rsid w:val="45B7C0F9"/>
    <w:rsid w:val="49126005"/>
    <w:rsid w:val="4B2ECE0F"/>
    <w:rsid w:val="4B96C3A3"/>
    <w:rsid w:val="51DFD72C"/>
    <w:rsid w:val="55FE48B5"/>
    <w:rsid w:val="566A241F"/>
    <w:rsid w:val="5B24BDEB"/>
    <w:rsid w:val="5D1EB175"/>
    <w:rsid w:val="5D397AA4"/>
    <w:rsid w:val="5EAEB11D"/>
    <w:rsid w:val="5F4CBED3"/>
    <w:rsid w:val="6021C88E"/>
    <w:rsid w:val="6239CEB8"/>
    <w:rsid w:val="636D07C0"/>
    <w:rsid w:val="65861B90"/>
    <w:rsid w:val="68484265"/>
    <w:rsid w:val="6A00CCD8"/>
    <w:rsid w:val="6C31B042"/>
    <w:rsid w:val="6D52D25A"/>
    <w:rsid w:val="6D835CD1"/>
    <w:rsid w:val="6DF596DC"/>
    <w:rsid w:val="6EB52492"/>
    <w:rsid w:val="6EC2ECB8"/>
    <w:rsid w:val="7327A69D"/>
    <w:rsid w:val="7596EF11"/>
    <w:rsid w:val="75BB2017"/>
    <w:rsid w:val="774CE421"/>
    <w:rsid w:val="78A4CC24"/>
    <w:rsid w:val="7C66C367"/>
    <w:rsid w:val="7C9A8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9B28"/>
  <w15:chartTrackingRefBased/>
  <w15:docId w15:val="{33983BCF-1E09-4641-B7A2-E4146C15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CF5"/>
    <w:rPr>
      <w:rFonts w:eastAsiaTheme="majorEastAsia" w:cstheme="majorBidi"/>
      <w:color w:val="272727" w:themeColor="text1" w:themeTint="D8"/>
    </w:rPr>
  </w:style>
  <w:style w:type="paragraph" w:styleId="Title">
    <w:name w:val="Title"/>
    <w:basedOn w:val="Normal"/>
    <w:next w:val="Normal"/>
    <w:link w:val="TitleChar"/>
    <w:uiPriority w:val="10"/>
    <w:qFormat/>
    <w:rsid w:val="00F42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CF5"/>
    <w:pPr>
      <w:spacing w:before="160"/>
      <w:jc w:val="center"/>
    </w:pPr>
    <w:rPr>
      <w:i/>
      <w:iCs/>
      <w:color w:val="404040" w:themeColor="text1" w:themeTint="BF"/>
    </w:rPr>
  </w:style>
  <w:style w:type="character" w:customStyle="1" w:styleId="QuoteChar">
    <w:name w:val="Quote Char"/>
    <w:basedOn w:val="DefaultParagraphFont"/>
    <w:link w:val="Quote"/>
    <w:uiPriority w:val="29"/>
    <w:rsid w:val="00F42CF5"/>
    <w:rPr>
      <w:i/>
      <w:iCs/>
      <w:color w:val="404040" w:themeColor="text1" w:themeTint="BF"/>
    </w:rPr>
  </w:style>
  <w:style w:type="paragraph" w:styleId="ListParagraph">
    <w:name w:val="List Paragraph"/>
    <w:basedOn w:val="Normal"/>
    <w:uiPriority w:val="34"/>
    <w:qFormat/>
    <w:rsid w:val="00F42CF5"/>
    <w:pPr>
      <w:ind w:left="720"/>
      <w:contextualSpacing/>
    </w:pPr>
  </w:style>
  <w:style w:type="character" w:styleId="IntenseEmphasis">
    <w:name w:val="Intense Emphasis"/>
    <w:basedOn w:val="DefaultParagraphFont"/>
    <w:uiPriority w:val="21"/>
    <w:qFormat/>
    <w:rsid w:val="00F42CF5"/>
    <w:rPr>
      <w:i/>
      <w:iCs/>
      <w:color w:val="0F4761" w:themeColor="accent1" w:themeShade="BF"/>
    </w:rPr>
  </w:style>
  <w:style w:type="paragraph" w:styleId="IntenseQuote">
    <w:name w:val="Intense Quote"/>
    <w:basedOn w:val="Normal"/>
    <w:next w:val="Normal"/>
    <w:link w:val="IntenseQuoteChar"/>
    <w:uiPriority w:val="30"/>
    <w:qFormat/>
    <w:rsid w:val="00F42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CF5"/>
    <w:rPr>
      <w:i/>
      <w:iCs/>
      <w:color w:val="0F4761" w:themeColor="accent1" w:themeShade="BF"/>
    </w:rPr>
  </w:style>
  <w:style w:type="character" w:styleId="IntenseReference">
    <w:name w:val="Intense Reference"/>
    <w:basedOn w:val="DefaultParagraphFont"/>
    <w:uiPriority w:val="32"/>
    <w:qFormat/>
    <w:rsid w:val="00F42CF5"/>
    <w:rPr>
      <w:b/>
      <w:bCs/>
      <w:smallCaps/>
      <w:color w:val="0F4761" w:themeColor="accent1" w:themeShade="BF"/>
      <w:spacing w:val="5"/>
    </w:rPr>
  </w:style>
  <w:style w:type="character" w:styleId="Hyperlink">
    <w:name w:val="Hyperlink"/>
    <w:basedOn w:val="DefaultParagraphFont"/>
    <w:uiPriority w:val="99"/>
    <w:unhideWhenUsed/>
    <w:rsid w:val="00F42CF5"/>
    <w:rPr>
      <w:color w:val="467886" w:themeColor="hyperlink"/>
      <w:u w:val="single"/>
    </w:rPr>
  </w:style>
  <w:style w:type="character" w:styleId="UnresolvedMention">
    <w:name w:val="Unresolved Mention"/>
    <w:basedOn w:val="DefaultParagraphFont"/>
    <w:uiPriority w:val="99"/>
    <w:semiHidden/>
    <w:unhideWhenUsed/>
    <w:rsid w:val="00F42CF5"/>
    <w:rPr>
      <w:color w:val="605E5C"/>
      <w:shd w:val="clear" w:color="auto" w:fill="E1DFDD"/>
    </w:rPr>
  </w:style>
  <w:style w:type="table" w:styleId="TableGrid">
    <w:name w:val="Table Grid"/>
    <w:basedOn w:val="TableNormal"/>
    <w:uiPriority w:val="59"/>
    <w:rsid w:val="00D2095F"/>
    <w:pPr>
      <w:spacing w:after="0" w:line="240" w:lineRule="auto"/>
    </w:pPr>
    <w:rPr>
      <w:rFonts w:ascii="Arial" w:eastAsia="HGSMinchoE"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bottom w:w="57" w:type="dxa"/>
      </w:tcMar>
    </w:tcPr>
  </w:style>
  <w:style w:type="paragraph" w:customStyle="1" w:styleId="BodyText2NoSpacing">
    <w:name w:val="Body Text 2 No Spacing"/>
    <w:basedOn w:val="BodyText2"/>
    <w:qFormat/>
    <w:rsid w:val="00126C59"/>
    <w:pPr>
      <w:tabs>
        <w:tab w:val="num" w:pos="1440"/>
      </w:tabs>
      <w:spacing w:after="0" w:line="360" w:lineRule="atLeast"/>
    </w:pPr>
    <w:rPr>
      <w:rFonts w:ascii="Arial" w:hAnsi="Arial"/>
      <w:color w:val="231F20"/>
      <w:kern w:val="0"/>
      <w:sz w:val="24"/>
      <w:szCs w:val="24"/>
      <w14:ligatures w14:val="none"/>
    </w:rPr>
  </w:style>
  <w:style w:type="paragraph" w:styleId="BodyText2">
    <w:name w:val="Body Text 2"/>
    <w:basedOn w:val="Normal"/>
    <w:link w:val="BodyText2Char"/>
    <w:uiPriority w:val="99"/>
    <w:semiHidden/>
    <w:unhideWhenUsed/>
    <w:rsid w:val="00126C59"/>
    <w:pPr>
      <w:spacing w:after="120" w:line="480" w:lineRule="auto"/>
    </w:pPr>
  </w:style>
  <w:style w:type="character" w:customStyle="1" w:styleId="BodyText2Char">
    <w:name w:val="Body Text 2 Char"/>
    <w:basedOn w:val="DefaultParagraphFont"/>
    <w:link w:val="BodyText2"/>
    <w:uiPriority w:val="99"/>
    <w:semiHidden/>
    <w:rsid w:val="00126C59"/>
  </w:style>
  <w:style w:type="paragraph" w:styleId="BodyText">
    <w:name w:val="Body Text"/>
    <w:basedOn w:val="Normal"/>
    <w:link w:val="BodyTextChar"/>
    <w:uiPriority w:val="99"/>
    <w:semiHidden/>
    <w:unhideWhenUsed/>
    <w:rsid w:val="00D228C7"/>
    <w:pPr>
      <w:spacing w:after="120"/>
    </w:pPr>
  </w:style>
  <w:style w:type="character" w:customStyle="1" w:styleId="BodyTextChar">
    <w:name w:val="Body Text Char"/>
    <w:basedOn w:val="DefaultParagraphFont"/>
    <w:link w:val="BodyText"/>
    <w:uiPriority w:val="99"/>
    <w:semiHidden/>
    <w:rsid w:val="00D228C7"/>
  </w:style>
  <w:style w:type="character" w:styleId="CommentReference">
    <w:name w:val="annotation reference"/>
    <w:basedOn w:val="DefaultParagraphFont"/>
    <w:uiPriority w:val="99"/>
    <w:semiHidden/>
    <w:unhideWhenUsed/>
    <w:rsid w:val="00030432"/>
    <w:rPr>
      <w:sz w:val="16"/>
      <w:szCs w:val="16"/>
    </w:rPr>
  </w:style>
  <w:style w:type="paragraph" w:styleId="CommentText">
    <w:name w:val="annotation text"/>
    <w:basedOn w:val="Normal"/>
    <w:link w:val="CommentTextChar"/>
    <w:uiPriority w:val="99"/>
    <w:unhideWhenUsed/>
    <w:rsid w:val="00030432"/>
    <w:pPr>
      <w:spacing w:line="240" w:lineRule="auto"/>
    </w:pPr>
    <w:rPr>
      <w:sz w:val="20"/>
      <w:szCs w:val="20"/>
    </w:rPr>
  </w:style>
  <w:style w:type="character" w:customStyle="1" w:styleId="CommentTextChar">
    <w:name w:val="Comment Text Char"/>
    <w:basedOn w:val="DefaultParagraphFont"/>
    <w:link w:val="CommentText"/>
    <w:uiPriority w:val="99"/>
    <w:rsid w:val="00030432"/>
    <w:rPr>
      <w:sz w:val="20"/>
      <w:szCs w:val="20"/>
    </w:rPr>
  </w:style>
  <w:style w:type="paragraph" w:styleId="CommentSubject">
    <w:name w:val="annotation subject"/>
    <w:basedOn w:val="CommentText"/>
    <w:next w:val="CommentText"/>
    <w:link w:val="CommentSubjectChar"/>
    <w:uiPriority w:val="99"/>
    <w:semiHidden/>
    <w:unhideWhenUsed/>
    <w:rsid w:val="00030432"/>
    <w:rPr>
      <w:b/>
      <w:bCs/>
    </w:rPr>
  </w:style>
  <w:style w:type="character" w:customStyle="1" w:styleId="CommentSubjectChar">
    <w:name w:val="Comment Subject Char"/>
    <w:basedOn w:val="CommentTextChar"/>
    <w:link w:val="CommentSubject"/>
    <w:uiPriority w:val="99"/>
    <w:semiHidden/>
    <w:rsid w:val="00030432"/>
    <w:rPr>
      <w:b/>
      <w:bCs/>
      <w:sz w:val="20"/>
      <w:szCs w:val="20"/>
    </w:rPr>
  </w:style>
  <w:style w:type="paragraph" w:styleId="Revision">
    <w:name w:val="Revision"/>
    <w:hidden/>
    <w:uiPriority w:val="99"/>
    <w:semiHidden/>
    <w:rsid w:val="00FB397A"/>
    <w:pPr>
      <w:spacing w:after="0" w:line="240" w:lineRule="auto"/>
    </w:pPr>
  </w:style>
  <w:style w:type="character" w:styleId="FollowedHyperlink">
    <w:name w:val="FollowedHyperlink"/>
    <w:basedOn w:val="DefaultParagraphFont"/>
    <w:uiPriority w:val="99"/>
    <w:semiHidden/>
    <w:unhideWhenUsed/>
    <w:rsid w:val="006A4A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tractsfinder.service.gov.uk/notice/7b03654d-9c92-4819-90bb-30ca3c0101f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olicy@fod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ntact-us/privacy-notice/" TargetMode="External"/><Relationship Id="rId5" Type="http://schemas.openxmlformats.org/officeDocument/2006/relationships/numbering" Target="numbering.xml"/><Relationship Id="rId15" Type="http://schemas.openxmlformats.org/officeDocument/2006/relationships/hyperlink" Target="mailto:england.aisqueries@nhs.net" TargetMode="External"/><Relationship Id="rId10" Type="http://schemas.openxmlformats.org/officeDocument/2006/relationships/hyperlink" Target="https://www.england.nhs.uk/long-read/accessible-information-standard-requirements-dapb1605/"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assets.publishing.service.gov.uk/media/6888a0b1a11f859994409147/fit-for-the-future-10-year-health-plan-for-england.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peterhampson\Library\Mobile%20Documents\com~apple~CloudDocs\Documents\GOS%20(England)%20ST%20track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Sheet1!$B$1</c:f>
              <c:strCache>
                <c:ptCount val="1"/>
                <c:pt idx="0">
                  <c:v> ST fee </c:v>
                </c:pt>
              </c:strCache>
            </c:strRef>
          </c:tx>
          <c:spPr>
            <a:ln w="28575" cap="rnd">
              <a:solidFill>
                <a:srgbClr val="FF0000"/>
              </a:solidFill>
              <a:round/>
            </a:ln>
            <a:effectLst/>
          </c:spPr>
          <c:marker>
            <c:symbol val="none"/>
          </c:marker>
          <c:cat>
            <c:strRef>
              <c:f>Sheet1!$A$2:$A$38</c:f>
              <c:strCache>
                <c:ptCount val="37"/>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pt idx="31">
                  <c:v>2020</c:v>
                </c:pt>
                <c:pt idx="32">
                  <c:v>2021</c:v>
                </c:pt>
                <c:pt idx="33">
                  <c:v>2022</c:v>
                </c:pt>
                <c:pt idx="34">
                  <c:v>2023</c:v>
                </c:pt>
                <c:pt idx="35">
                  <c:v>2024</c:v>
                </c:pt>
                <c:pt idx="36">
                  <c:v>2025</c:v>
                </c:pt>
              </c:strCache>
            </c:strRef>
          </c:cat>
          <c:val>
            <c:numRef>
              <c:f>Sheet1!$B$2:$B$38</c:f>
              <c:numCache>
                <c:formatCode>_("£"* #,##0.00_);_("£"* \(#,##0.00\);_("£"* "-"??_);_(@_)</c:formatCode>
                <c:ptCount val="37"/>
                <c:pt idx="0">
                  <c:v>10.4</c:v>
                </c:pt>
                <c:pt idx="1">
                  <c:v>11.38</c:v>
                </c:pt>
                <c:pt idx="2">
                  <c:v>12.05</c:v>
                </c:pt>
                <c:pt idx="3">
                  <c:v>12.5</c:v>
                </c:pt>
                <c:pt idx="4">
                  <c:v>12.7</c:v>
                </c:pt>
                <c:pt idx="5">
                  <c:v>13.01</c:v>
                </c:pt>
                <c:pt idx="6">
                  <c:v>13.46</c:v>
                </c:pt>
                <c:pt idx="7">
                  <c:v>13.79</c:v>
                </c:pt>
                <c:pt idx="8">
                  <c:v>14.1</c:v>
                </c:pt>
                <c:pt idx="9">
                  <c:v>14.57</c:v>
                </c:pt>
                <c:pt idx="10">
                  <c:v>15.01</c:v>
                </c:pt>
                <c:pt idx="11">
                  <c:v>15.46</c:v>
                </c:pt>
                <c:pt idx="12">
                  <c:v>16.079999999999998</c:v>
                </c:pt>
                <c:pt idx="13">
                  <c:v>16.72</c:v>
                </c:pt>
                <c:pt idx="14">
                  <c:v>17.260000000000002</c:v>
                </c:pt>
                <c:pt idx="15">
                  <c:v>17.82</c:v>
                </c:pt>
                <c:pt idx="16">
                  <c:v>18.39</c:v>
                </c:pt>
                <c:pt idx="17">
                  <c:v>18.850000000000001</c:v>
                </c:pt>
                <c:pt idx="18">
                  <c:v>19.32</c:v>
                </c:pt>
                <c:pt idx="19">
                  <c:v>19.8</c:v>
                </c:pt>
                <c:pt idx="20">
                  <c:v>20.260000000000002</c:v>
                </c:pt>
                <c:pt idx="21">
                  <c:v>20.7</c:v>
                </c:pt>
                <c:pt idx="22">
                  <c:v>20.9</c:v>
                </c:pt>
                <c:pt idx="23">
                  <c:v>20.9</c:v>
                </c:pt>
                <c:pt idx="24">
                  <c:v>20.9</c:v>
                </c:pt>
                <c:pt idx="25">
                  <c:v>21.1</c:v>
                </c:pt>
                <c:pt idx="26">
                  <c:v>21.31</c:v>
                </c:pt>
                <c:pt idx="27">
                  <c:v>21.31</c:v>
                </c:pt>
                <c:pt idx="28">
                  <c:v>21.31</c:v>
                </c:pt>
                <c:pt idx="29">
                  <c:v>21.31</c:v>
                </c:pt>
                <c:pt idx="30">
                  <c:v>21.31</c:v>
                </c:pt>
                <c:pt idx="31">
                  <c:v>21.31</c:v>
                </c:pt>
                <c:pt idx="32">
                  <c:v>21.71</c:v>
                </c:pt>
                <c:pt idx="33">
                  <c:v>22.14</c:v>
                </c:pt>
                <c:pt idx="34">
                  <c:v>23.14</c:v>
                </c:pt>
                <c:pt idx="35">
                  <c:v>23.53</c:v>
                </c:pt>
                <c:pt idx="36">
                  <c:v>24.13</c:v>
                </c:pt>
              </c:numCache>
            </c:numRef>
          </c:val>
          <c:smooth val="0"/>
          <c:extLst>
            <c:ext xmlns:c16="http://schemas.microsoft.com/office/drawing/2014/chart" uri="{C3380CC4-5D6E-409C-BE32-E72D297353CC}">
              <c16:uniqueId val="{00000000-369B-6B43-9140-EEB2F68A459F}"/>
            </c:ext>
          </c:extLst>
        </c:ser>
        <c:ser>
          <c:idx val="2"/>
          <c:order val="1"/>
          <c:tx>
            <c:strRef>
              <c:f>Sheet1!$C$1</c:f>
              <c:strCache>
                <c:ptCount val="1"/>
                <c:pt idx="0">
                  <c:v>CPI adjusted ST fee</c:v>
                </c:pt>
              </c:strCache>
            </c:strRef>
          </c:tx>
          <c:spPr>
            <a:ln w="28575" cap="rnd">
              <a:solidFill>
                <a:schemeClr val="tx2">
                  <a:lumMod val="75000"/>
                  <a:lumOff val="25000"/>
                </a:schemeClr>
              </a:solidFill>
              <a:round/>
            </a:ln>
            <a:effectLst/>
          </c:spPr>
          <c:marker>
            <c:symbol val="none"/>
          </c:marker>
          <c:cat>
            <c:strRef>
              <c:f>Sheet1!$A$2:$A$38</c:f>
              <c:strCache>
                <c:ptCount val="37"/>
                <c:pt idx="0">
                  <c:v>1989</c:v>
                </c:pt>
                <c:pt idx="1">
                  <c:v>1990</c:v>
                </c:pt>
                <c:pt idx="2">
                  <c:v>1991</c:v>
                </c:pt>
                <c:pt idx="3">
                  <c:v>1992</c:v>
                </c:pt>
                <c:pt idx="4">
                  <c:v>1993</c:v>
                </c:pt>
                <c:pt idx="5">
                  <c:v>1994</c:v>
                </c:pt>
                <c:pt idx="6">
                  <c:v>1995</c:v>
                </c:pt>
                <c:pt idx="7">
                  <c:v>1996</c:v>
                </c:pt>
                <c:pt idx="8">
                  <c:v>1997</c:v>
                </c:pt>
                <c:pt idx="9">
                  <c:v>1998</c:v>
                </c:pt>
                <c:pt idx="10">
                  <c:v>1999</c:v>
                </c:pt>
                <c:pt idx="11">
                  <c:v>2000</c:v>
                </c:pt>
                <c:pt idx="12">
                  <c:v>2001</c:v>
                </c:pt>
                <c:pt idx="13">
                  <c:v>2002</c:v>
                </c:pt>
                <c:pt idx="14">
                  <c:v>2003</c:v>
                </c:pt>
                <c:pt idx="15">
                  <c:v>2004</c:v>
                </c:pt>
                <c:pt idx="16">
                  <c:v>2005</c:v>
                </c:pt>
                <c:pt idx="17">
                  <c:v>2006</c:v>
                </c:pt>
                <c:pt idx="18">
                  <c:v>2007</c:v>
                </c:pt>
                <c:pt idx="19">
                  <c:v>2008</c:v>
                </c:pt>
                <c:pt idx="20">
                  <c:v>2009</c:v>
                </c:pt>
                <c:pt idx="21">
                  <c:v>2010</c:v>
                </c:pt>
                <c:pt idx="22">
                  <c:v>2011</c:v>
                </c:pt>
                <c:pt idx="23">
                  <c:v>2012</c:v>
                </c:pt>
                <c:pt idx="24">
                  <c:v>2013</c:v>
                </c:pt>
                <c:pt idx="25">
                  <c:v>2014</c:v>
                </c:pt>
                <c:pt idx="26">
                  <c:v>2015</c:v>
                </c:pt>
                <c:pt idx="27">
                  <c:v>2016</c:v>
                </c:pt>
                <c:pt idx="28">
                  <c:v>2017</c:v>
                </c:pt>
                <c:pt idx="29">
                  <c:v>2018</c:v>
                </c:pt>
                <c:pt idx="30">
                  <c:v>2019</c:v>
                </c:pt>
                <c:pt idx="31">
                  <c:v>2020</c:v>
                </c:pt>
                <c:pt idx="32">
                  <c:v>2021</c:v>
                </c:pt>
                <c:pt idx="33">
                  <c:v>2022</c:v>
                </c:pt>
                <c:pt idx="34">
                  <c:v>2023</c:v>
                </c:pt>
                <c:pt idx="35">
                  <c:v>2024</c:v>
                </c:pt>
                <c:pt idx="36">
                  <c:v>2025</c:v>
                </c:pt>
              </c:strCache>
            </c:strRef>
          </c:cat>
          <c:val>
            <c:numRef>
              <c:f>Sheet1!$C$2:$C$38</c:f>
              <c:numCache>
                <c:formatCode>_("£"* #,##0.00_);_("£"* \(#,##0.00\);_("£"* "-"??_);_(@_)</c:formatCode>
                <c:ptCount val="37"/>
                <c:pt idx="0" formatCode="&quot;£&quot;#,##0.00_);[Red]\(&quot;£&quot;#,##0.00\)">
                  <c:v>10.4</c:v>
                </c:pt>
                <c:pt idx="1">
                  <c:v>12.29486274509804</c:v>
                </c:pt>
                <c:pt idx="2">
                  <c:v>13.20972549019608</c:v>
                </c:pt>
                <c:pt idx="3">
                  <c:v>13.812196078431374</c:v>
                </c:pt>
                <c:pt idx="4">
                  <c:v>14.16921568627451</c:v>
                </c:pt>
                <c:pt idx="5">
                  <c:v>14.481607843137256</c:v>
                </c:pt>
                <c:pt idx="6">
                  <c:v>14.860941176470588</c:v>
                </c:pt>
                <c:pt idx="7">
                  <c:v>15.284901960784314</c:v>
                </c:pt>
                <c:pt idx="8">
                  <c:v>15.619607843137254</c:v>
                </c:pt>
                <c:pt idx="9">
                  <c:v>15.909686274509802</c:v>
                </c:pt>
                <c:pt idx="10">
                  <c:v>16.199764705882352</c:v>
                </c:pt>
                <c:pt idx="11">
                  <c:v>16.378274509803923</c:v>
                </c:pt>
                <c:pt idx="12">
                  <c:v>16.646039215686272</c:v>
                </c:pt>
                <c:pt idx="13">
                  <c:v>16.891490196078433</c:v>
                </c:pt>
                <c:pt idx="14">
                  <c:v>17.114627450980393</c:v>
                </c:pt>
                <c:pt idx="15">
                  <c:v>17.36007843137255</c:v>
                </c:pt>
                <c:pt idx="16">
                  <c:v>17.717098039215688</c:v>
                </c:pt>
                <c:pt idx="17">
                  <c:v>18.163372549019609</c:v>
                </c:pt>
                <c:pt idx="18">
                  <c:v>18.587333333333333</c:v>
                </c:pt>
                <c:pt idx="19">
                  <c:v>19.234431372549022</c:v>
                </c:pt>
                <c:pt idx="20">
                  <c:v>19.613764705882357</c:v>
                </c:pt>
                <c:pt idx="21">
                  <c:v>20.104666666666667</c:v>
                </c:pt>
                <c:pt idx="22">
                  <c:v>20.88564705882353</c:v>
                </c:pt>
                <c:pt idx="23">
                  <c:v>21.421176470588236</c:v>
                </c:pt>
                <c:pt idx="24">
                  <c:v>21.912078431372549</c:v>
                </c:pt>
                <c:pt idx="25">
                  <c:v>22.224470588235292</c:v>
                </c:pt>
                <c:pt idx="26">
                  <c:v>22.313725490196077</c:v>
                </c:pt>
                <c:pt idx="27">
                  <c:v>22.536862745098038</c:v>
                </c:pt>
                <c:pt idx="28">
                  <c:v>23.117019607843133</c:v>
                </c:pt>
                <c:pt idx="29">
                  <c:v>23.652549019607839</c:v>
                </c:pt>
                <c:pt idx="30">
                  <c:v>24.054196078431367</c:v>
                </c:pt>
                <c:pt idx="31">
                  <c:v>24.299647058823528</c:v>
                </c:pt>
                <c:pt idx="32">
                  <c:v>24.902117647058819</c:v>
                </c:pt>
                <c:pt idx="33">
                  <c:v>26.88803921568627</c:v>
                </c:pt>
                <c:pt idx="34">
                  <c:v>28.695450980392152</c:v>
                </c:pt>
                <c:pt idx="35">
                  <c:v>29.654941176470587</c:v>
                </c:pt>
                <c:pt idx="36">
                  <c:v>30.792941176470585</c:v>
                </c:pt>
              </c:numCache>
            </c:numRef>
          </c:val>
          <c:smooth val="0"/>
          <c:extLst>
            <c:ext xmlns:c16="http://schemas.microsoft.com/office/drawing/2014/chart" uri="{C3380CC4-5D6E-409C-BE32-E72D297353CC}">
              <c16:uniqueId val="{00000001-369B-6B43-9140-EEB2F68A459F}"/>
            </c:ext>
          </c:extLst>
        </c:ser>
        <c:dLbls>
          <c:showLegendKey val="0"/>
          <c:showVal val="0"/>
          <c:showCatName val="0"/>
          <c:showSerName val="0"/>
          <c:showPercent val="0"/>
          <c:showBubbleSize val="0"/>
        </c:dLbls>
        <c:smooth val="0"/>
        <c:axId val="1301933888"/>
        <c:axId val="1475065856"/>
      </c:lineChart>
      <c:catAx>
        <c:axId val="13019338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5065856"/>
        <c:crosses val="autoZero"/>
        <c:auto val="1"/>
        <c:lblAlgn val="ctr"/>
        <c:lblOffset val="100"/>
        <c:noMultiLvlLbl val="0"/>
      </c:catAx>
      <c:valAx>
        <c:axId val="1475065856"/>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00_);_(&quot;£&quot;* \(#,##0.00\);_(&quot;£&quot;* &quot;-&quot;??_);_(@_)"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3019338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B1E6606B30614EBDDC18960223E48F" ma:contentTypeVersion="3" ma:contentTypeDescription="Create a new document." ma:contentTypeScope="" ma:versionID="93960318516196e060321d6094263ba0">
  <xsd:schema xmlns:xsd="http://www.w3.org/2001/XMLSchema" xmlns:xs="http://www.w3.org/2001/XMLSchema" xmlns:p="http://schemas.microsoft.com/office/2006/metadata/properties" xmlns:ns2="bb2c1959-6917-4b90-8d9a-1ae61f545e79" targetNamespace="http://schemas.microsoft.com/office/2006/metadata/properties" ma:root="true" ma:fieldsID="15b08ba95c1372034cad954abb083977" ns2:_="">
    <xsd:import namespace="bb2c1959-6917-4b90-8d9a-1ae61f545e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c1959-6917-4b90-8d9a-1ae61f545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AD881-49AD-4E45-B587-3C9B8F4D6499}">
  <ds:schemaRefs>
    <ds:schemaRef ds:uri="http://schemas.microsoft.com/sharepoint/v3/contenttype/forms"/>
  </ds:schemaRefs>
</ds:datastoreItem>
</file>

<file path=customXml/itemProps2.xml><?xml version="1.0" encoding="utf-8"?>
<ds:datastoreItem xmlns:ds="http://schemas.openxmlformats.org/officeDocument/2006/customXml" ds:itemID="{1F374347-D64D-4B19-92DE-0A943DD741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732E36-8E95-4C73-B5E3-1908F9276008}">
  <ds:schemaRefs>
    <ds:schemaRef ds:uri="http://schemas.openxmlformats.org/officeDocument/2006/bibliography"/>
  </ds:schemaRefs>
</ds:datastoreItem>
</file>

<file path=customXml/itemProps4.xml><?xml version="1.0" encoding="utf-8"?>
<ds:datastoreItem xmlns:ds="http://schemas.openxmlformats.org/officeDocument/2006/customXml" ds:itemID="{F3B491B0-C906-4C93-B92E-B0456C844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c1959-6917-4b90-8d9a-1ae61f545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829c05-2e59-4882-b9bd-81e7ad23d52f}" enabled="1" method="Standard" siteId="{93552ae1-a035-497f-ba1e-a2f3e27183c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2004</Words>
  <Characters>11427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13405</CharactersWithSpaces>
  <SharedDoc>false</SharedDoc>
  <HLinks>
    <vt:vector size="30" baseType="variant">
      <vt:variant>
        <vt:i4>5439606</vt:i4>
      </vt:variant>
      <vt:variant>
        <vt:i4>12</vt:i4>
      </vt:variant>
      <vt:variant>
        <vt:i4>0</vt:i4>
      </vt:variant>
      <vt:variant>
        <vt:i4>5</vt:i4>
      </vt:variant>
      <vt:variant>
        <vt:lpwstr>mailto:policy@fodo.com</vt:lpwstr>
      </vt:variant>
      <vt:variant>
        <vt:lpwstr/>
      </vt:variant>
      <vt:variant>
        <vt:i4>7733276</vt:i4>
      </vt:variant>
      <vt:variant>
        <vt:i4>9</vt:i4>
      </vt:variant>
      <vt:variant>
        <vt:i4>0</vt:i4>
      </vt:variant>
      <vt:variant>
        <vt:i4>5</vt:i4>
      </vt:variant>
      <vt:variant>
        <vt:lpwstr>mailto:england.aisqueries@nhs.net</vt:lpwstr>
      </vt:variant>
      <vt:variant>
        <vt:lpwstr/>
      </vt:variant>
      <vt:variant>
        <vt:i4>8061043</vt:i4>
      </vt:variant>
      <vt:variant>
        <vt:i4>6</vt:i4>
      </vt:variant>
      <vt:variant>
        <vt:i4>0</vt:i4>
      </vt:variant>
      <vt:variant>
        <vt:i4>5</vt:i4>
      </vt:variant>
      <vt:variant>
        <vt:lpwstr>https://www.contractsfinder.service.gov.uk/notice/7b03654d-9c92-4819-90bb-30ca3c0101f4</vt:lpwstr>
      </vt:variant>
      <vt:variant>
        <vt:lpwstr/>
      </vt:variant>
      <vt:variant>
        <vt:i4>4980830</vt:i4>
      </vt:variant>
      <vt:variant>
        <vt:i4>3</vt:i4>
      </vt:variant>
      <vt:variant>
        <vt:i4>0</vt:i4>
      </vt:variant>
      <vt:variant>
        <vt:i4>5</vt:i4>
      </vt:variant>
      <vt:variant>
        <vt:lpwstr>https://www.england.nhs.uk/contact-us/privacy-notice/</vt:lpwstr>
      </vt:variant>
      <vt:variant>
        <vt:lpwstr/>
      </vt:variant>
      <vt:variant>
        <vt:i4>2490483</vt:i4>
      </vt:variant>
      <vt:variant>
        <vt:i4>0</vt:i4>
      </vt:variant>
      <vt:variant>
        <vt:i4>0</vt:i4>
      </vt:variant>
      <vt:variant>
        <vt:i4>5</vt:i4>
      </vt:variant>
      <vt:variant>
        <vt:lpwstr>https://www.england.nhs.uk/long-read/accessible-information-standard-requirements-dapb1605/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Sarina Bassi</dc:creator>
  <cp:keywords/>
  <dc:description/>
  <cp:lastModifiedBy>Carol Smith</cp:lastModifiedBy>
  <cp:revision>2</cp:revision>
  <dcterms:created xsi:type="dcterms:W3CDTF">2026-02-24T09:08:00Z</dcterms:created>
  <dcterms:modified xsi:type="dcterms:W3CDTF">2026-02-24T09:08:00Z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0x01010036B1E6606B30614EBDDC18960223E48F</vt:lpwstr>
  </property>
  <property fmtid="{D5CDD505-2E9C-101B-9397-08002B2CF9AE}" pid="3" name="MediaServiceImageTags">
    <vt:lpwstr/>
  </property>
  <property fmtid="{D5CDD505-2E9C-101B-9397-08002B2CF9AE}" pid="4" name="docLang">
    <vt:lpwstr>en</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